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7C5" w:rsidRDefault="005437C5" w:rsidP="005437C5">
      <w:pPr>
        <w:rPr>
          <w:b/>
          <w:i/>
        </w:rPr>
      </w:pPr>
      <w:r>
        <w:rPr>
          <w:b/>
          <w:i/>
          <w:noProof/>
          <w:lang w:eastAsia="it-IT"/>
        </w:rPr>
        <w:drawing>
          <wp:inline distT="0" distB="0" distL="0" distR="0" wp14:anchorId="7E4AFD0B" wp14:editId="1DDA9BF0">
            <wp:extent cx="6108700" cy="1066800"/>
            <wp:effectExtent l="0" t="0" r="635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37C5" w:rsidRDefault="005437C5" w:rsidP="005437C5">
      <w:pPr>
        <w:rPr>
          <w:b/>
          <w:i/>
        </w:rPr>
      </w:pPr>
    </w:p>
    <w:p w:rsidR="005437C5" w:rsidRPr="005437C5" w:rsidRDefault="005437C5" w:rsidP="0085551A">
      <w:pPr>
        <w:spacing w:after="0" w:line="240" w:lineRule="auto"/>
        <w:jc w:val="center"/>
        <w:rPr>
          <w:rFonts w:ascii="Calibri" w:eastAsia="Times New Roman" w:hAnsi="Calibri" w:cs="Calibri"/>
          <w:lang w:eastAsia="it-IT"/>
        </w:rPr>
      </w:pPr>
      <w:r w:rsidRPr="005437C5">
        <w:rPr>
          <w:rFonts w:ascii="Calibri" w:eastAsia="Times New Roman" w:hAnsi="Calibri" w:cs="Calibri"/>
          <w:lang w:eastAsia="it-IT"/>
        </w:rPr>
        <w:t>PROGRAMMA SVOLTO</w:t>
      </w:r>
    </w:p>
    <w:p w:rsidR="005437C5" w:rsidRPr="005437C5" w:rsidRDefault="005437C5" w:rsidP="0085551A">
      <w:pPr>
        <w:spacing w:after="0" w:line="240" w:lineRule="auto"/>
        <w:jc w:val="center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CLASSE 4</w:t>
      </w:r>
      <w:r w:rsidRPr="005437C5">
        <w:rPr>
          <w:rFonts w:ascii="Calibri" w:eastAsia="Times New Roman" w:hAnsi="Calibri" w:cs="Calibri"/>
          <w:lang w:eastAsia="it-IT"/>
        </w:rPr>
        <w:t xml:space="preserve"> SS SERALE</w:t>
      </w:r>
    </w:p>
    <w:p w:rsidR="005437C5" w:rsidRPr="005437C5" w:rsidRDefault="005437C5" w:rsidP="0085551A">
      <w:pPr>
        <w:spacing w:after="0" w:line="240" w:lineRule="auto"/>
        <w:jc w:val="center"/>
        <w:rPr>
          <w:rFonts w:ascii="Calibri" w:eastAsia="Times New Roman" w:hAnsi="Calibri" w:cs="Calibri"/>
          <w:lang w:eastAsia="it-IT"/>
        </w:rPr>
      </w:pPr>
      <w:r w:rsidRPr="005437C5">
        <w:rPr>
          <w:rFonts w:ascii="Calibri" w:eastAsia="Times New Roman" w:hAnsi="Calibri" w:cs="Calibri"/>
          <w:lang w:eastAsia="it-IT"/>
        </w:rPr>
        <w:t>ANNO SCOLASTICO 2019/2020</w:t>
      </w:r>
    </w:p>
    <w:p w:rsidR="005437C5" w:rsidRPr="005437C5" w:rsidRDefault="005437C5" w:rsidP="0085551A">
      <w:pPr>
        <w:spacing w:after="0" w:line="240" w:lineRule="auto"/>
        <w:jc w:val="center"/>
        <w:rPr>
          <w:rFonts w:ascii="Calibri" w:eastAsia="Times New Roman" w:hAnsi="Calibri" w:cs="Calibri"/>
          <w:lang w:eastAsia="it-IT"/>
        </w:rPr>
      </w:pPr>
      <w:r w:rsidRPr="005437C5">
        <w:rPr>
          <w:rFonts w:ascii="Calibri" w:eastAsia="Times New Roman" w:hAnsi="Calibri" w:cs="Calibri"/>
          <w:lang w:eastAsia="it-IT"/>
        </w:rPr>
        <w:t>DISCIPLINA: PSICOLOGIA GENERALE E APPLICATA</w:t>
      </w:r>
    </w:p>
    <w:p w:rsidR="005437C5" w:rsidRPr="0085551A" w:rsidRDefault="005437C5" w:rsidP="0085551A">
      <w:pPr>
        <w:spacing w:after="0" w:line="240" w:lineRule="auto"/>
        <w:jc w:val="center"/>
        <w:rPr>
          <w:rFonts w:ascii="Calibri" w:eastAsia="Times New Roman" w:hAnsi="Calibri" w:cs="Calibri"/>
          <w:lang w:eastAsia="it-IT"/>
        </w:rPr>
      </w:pPr>
      <w:r w:rsidRPr="005437C5">
        <w:rPr>
          <w:rFonts w:ascii="Calibri" w:eastAsia="Times New Roman" w:hAnsi="Calibri" w:cs="Calibri"/>
          <w:lang w:eastAsia="it-IT"/>
        </w:rPr>
        <w:t>DOCENTE: prof.ssa FARINA LOREDANA</w:t>
      </w:r>
    </w:p>
    <w:p w:rsidR="005437C5" w:rsidRDefault="005437C5" w:rsidP="0085551A">
      <w:pPr>
        <w:spacing w:after="0" w:line="240" w:lineRule="auto"/>
        <w:rPr>
          <w:b/>
          <w:i/>
        </w:rPr>
      </w:pPr>
    </w:p>
    <w:p w:rsidR="005437C5" w:rsidRPr="005437C5" w:rsidRDefault="005437C5" w:rsidP="0085551A">
      <w:pPr>
        <w:spacing w:after="0" w:line="240" w:lineRule="auto"/>
        <w:rPr>
          <w:b/>
          <w:i/>
        </w:rPr>
      </w:pPr>
      <w:r w:rsidRPr="005437C5">
        <w:rPr>
          <w:b/>
          <w:i/>
        </w:rPr>
        <w:t>Modulo 1</w:t>
      </w:r>
    </w:p>
    <w:p w:rsidR="005437C5" w:rsidRPr="005437C5" w:rsidRDefault="005437C5" w:rsidP="0085551A">
      <w:pPr>
        <w:spacing w:after="0" w:line="240" w:lineRule="auto"/>
        <w:rPr>
          <w:b/>
          <w:i/>
        </w:rPr>
      </w:pPr>
      <w:r w:rsidRPr="005437C5">
        <w:rPr>
          <w:b/>
          <w:i/>
        </w:rPr>
        <w:t>Gli ambiti di intervento dell'operatore socio-sanitario</w:t>
      </w:r>
    </w:p>
    <w:p w:rsidR="00B14ED0" w:rsidRDefault="00B14ED0" w:rsidP="0085551A">
      <w:pPr>
        <w:spacing w:after="0" w:line="240" w:lineRule="auto"/>
      </w:pPr>
      <w:r>
        <w:t>-I diversamente abili</w:t>
      </w:r>
    </w:p>
    <w:p w:rsidR="00B14ED0" w:rsidRDefault="00B14ED0" w:rsidP="0085551A">
      <w:pPr>
        <w:spacing w:after="0" w:line="240" w:lineRule="auto"/>
      </w:pPr>
      <w:r>
        <w:t>Il lessico della disabilità</w:t>
      </w:r>
    </w:p>
    <w:p w:rsidR="00B14ED0" w:rsidRDefault="00B14ED0" w:rsidP="0085551A">
      <w:pPr>
        <w:spacing w:after="0" w:line="240" w:lineRule="auto"/>
      </w:pPr>
      <w:r>
        <w:t>Le varie tipologie di disabilità</w:t>
      </w:r>
    </w:p>
    <w:p w:rsidR="00B14ED0" w:rsidRDefault="00B14ED0" w:rsidP="0085551A">
      <w:pPr>
        <w:spacing w:after="0" w:line="240" w:lineRule="auto"/>
      </w:pPr>
      <w:r>
        <w:t>- La sofferenza psichica</w:t>
      </w:r>
    </w:p>
    <w:p w:rsidR="00B14ED0" w:rsidRDefault="00B14ED0" w:rsidP="0085551A">
      <w:pPr>
        <w:spacing w:after="0" w:line="240" w:lineRule="auto"/>
      </w:pPr>
      <w:r>
        <w:t>I possibili interventi</w:t>
      </w:r>
    </w:p>
    <w:p w:rsidR="00B14ED0" w:rsidRDefault="00B14ED0" w:rsidP="0085551A">
      <w:pPr>
        <w:spacing w:after="0" w:line="240" w:lineRule="auto"/>
      </w:pPr>
      <w:r>
        <w:t>-Gli anziani</w:t>
      </w:r>
    </w:p>
    <w:p w:rsidR="00B14ED0" w:rsidRDefault="00B14ED0" w:rsidP="0085551A">
      <w:pPr>
        <w:spacing w:after="0" w:line="240" w:lineRule="auto"/>
      </w:pPr>
      <w:r>
        <w:t>La vecchiaia</w:t>
      </w:r>
    </w:p>
    <w:p w:rsidR="00B14ED0" w:rsidRDefault="00B14ED0" w:rsidP="0085551A">
      <w:pPr>
        <w:spacing w:after="0" w:line="240" w:lineRule="auto"/>
      </w:pPr>
      <w:r>
        <w:t>Le malattie della vecchiaia</w:t>
      </w:r>
    </w:p>
    <w:p w:rsidR="00B14ED0" w:rsidRDefault="00B14ED0" w:rsidP="0085551A">
      <w:pPr>
        <w:spacing w:after="0" w:line="240" w:lineRule="auto"/>
      </w:pPr>
      <w:r>
        <w:t>- La famiglia e i servizi socio-sanitari</w:t>
      </w:r>
    </w:p>
    <w:p w:rsidR="00B14ED0" w:rsidRDefault="00B14ED0" w:rsidP="0085551A">
      <w:pPr>
        <w:spacing w:after="0" w:line="240" w:lineRule="auto"/>
      </w:pPr>
      <w:r>
        <w:t>La famiglia multiproblematica</w:t>
      </w:r>
    </w:p>
    <w:p w:rsidR="00B14ED0" w:rsidRDefault="00B14ED0" w:rsidP="0085551A">
      <w:pPr>
        <w:spacing w:after="0" w:line="240" w:lineRule="auto"/>
      </w:pPr>
      <w:r>
        <w:t>Famiglia e situazioni "difficili"</w:t>
      </w:r>
    </w:p>
    <w:p w:rsidR="00B14ED0" w:rsidRDefault="00B14ED0" w:rsidP="0085551A">
      <w:pPr>
        <w:spacing w:after="0" w:line="240" w:lineRule="auto"/>
      </w:pPr>
      <w:r>
        <w:t>-Gli approcci terapeutici</w:t>
      </w:r>
    </w:p>
    <w:p w:rsidR="00B14ED0" w:rsidRDefault="00B14ED0" w:rsidP="0085551A">
      <w:pPr>
        <w:spacing w:after="0" w:line="240" w:lineRule="auto"/>
      </w:pPr>
      <w:r>
        <w:t>L'approccio farmacologico</w:t>
      </w:r>
    </w:p>
    <w:p w:rsidR="00B14ED0" w:rsidRDefault="00B14ED0" w:rsidP="0085551A">
      <w:pPr>
        <w:spacing w:after="0" w:line="240" w:lineRule="auto"/>
      </w:pPr>
      <w:r>
        <w:t>L'approccio psicoterapeutico</w:t>
      </w:r>
    </w:p>
    <w:p w:rsidR="00B14ED0" w:rsidRDefault="00B14ED0" w:rsidP="0085551A">
      <w:pPr>
        <w:spacing w:after="0" w:line="240" w:lineRule="auto"/>
      </w:pPr>
      <w:r>
        <w:t>Le terapie alternative</w:t>
      </w:r>
    </w:p>
    <w:p w:rsidR="005437C5" w:rsidRPr="005437C5" w:rsidRDefault="005437C5" w:rsidP="0085551A">
      <w:pPr>
        <w:spacing w:after="0" w:line="240" w:lineRule="auto"/>
        <w:rPr>
          <w:b/>
          <w:i/>
        </w:rPr>
      </w:pPr>
      <w:r w:rsidRPr="005437C5">
        <w:rPr>
          <w:b/>
          <w:i/>
        </w:rPr>
        <w:t>Modulo 2</w:t>
      </w:r>
    </w:p>
    <w:p w:rsidR="005437C5" w:rsidRDefault="005437C5" w:rsidP="0085551A">
      <w:pPr>
        <w:spacing w:after="0" w:line="240" w:lineRule="auto"/>
      </w:pPr>
      <w:r w:rsidRPr="005437C5">
        <w:rPr>
          <w:b/>
          <w:i/>
        </w:rPr>
        <w:t>La salute e la sua definizione</w:t>
      </w:r>
    </w:p>
    <w:p w:rsidR="00B14ED0" w:rsidRDefault="00B14ED0" w:rsidP="0085551A">
      <w:pPr>
        <w:spacing w:after="0" w:line="240" w:lineRule="auto"/>
      </w:pPr>
      <w:r>
        <w:t>-Concetti e modelli per la comprensione della salute</w:t>
      </w:r>
    </w:p>
    <w:p w:rsidR="00B14ED0" w:rsidRDefault="00B14ED0" w:rsidP="0085551A">
      <w:pPr>
        <w:spacing w:after="0" w:line="240" w:lineRule="auto"/>
      </w:pPr>
      <w:r>
        <w:t>- Fattori determinanti per la salute e livelli di intervento</w:t>
      </w:r>
    </w:p>
    <w:p w:rsidR="005437C5" w:rsidRPr="005437C5" w:rsidRDefault="005437C5" w:rsidP="0085551A">
      <w:pPr>
        <w:spacing w:after="0" w:line="240" w:lineRule="auto"/>
        <w:rPr>
          <w:b/>
          <w:i/>
        </w:rPr>
      </w:pPr>
      <w:r w:rsidRPr="005437C5">
        <w:rPr>
          <w:b/>
          <w:i/>
        </w:rPr>
        <w:t>Modulo 3</w:t>
      </w:r>
    </w:p>
    <w:p w:rsidR="005437C5" w:rsidRDefault="005437C5" w:rsidP="0085551A">
      <w:pPr>
        <w:spacing w:after="0" w:line="240" w:lineRule="auto"/>
      </w:pPr>
      <w:r w:rsidRPr="005437C5">
        <w:rPr>
          <w:b/>
          <w:i/>
        </w:rPr>
        <w:t>Prendersi cura degli altri</w:t>
      </w:r>
    </w:p>
    <w:p w:rsidR="00B14ED0" w:rsidRDefault="00B14ED0" w:rsidP="0085551A">
      <w:pPr>
        <w:spacing w:after="0" w:line="240" w:lineRule="auto"/>
      </w:pPr>
      <w:r>
        <w:t>- L</w:t>
      </w:r>
      <w:r w:rsidR="005437C5">
        <w:t xml:space="preserve">'aiuto informale </w:t>
      </w:r>
      <w:r>
        <w:t>e l'intervento professionale d'aiuto</w:t>
      </w:r>
    </w:p>
    <w:p w:rsidR="00B14ED0" w:rsidRDefault="00B14ED0" w:rsidP="0085551A">
      <w:pPr>
        <w:spacing w:after="0" w:line="240" w:lineRule="auto"/>
      </w:pPr>
      <w:r>
        <w:t>- I fondamenti di una buona relazione di aiuto: l'ascolto attivo e l'empatia</w:t>
      </w:r>
    </w:p>
    <w:p w:rsidR="00B14ED0" w:rsidRDefault="00B14ED0" w:rsidP="0085551A">
      <w:pPr>
        <w:spacing w:after="0" w:line="240" w:lineRule="auto"/>
      </w:pPr>
      <w:r>
        <w:t>- Il rischio di stress professionale</w:t>
      </w:r>
    </w:p>
    <w:p w:rsidR="005437C5" w:rsidRPr="005437C5" w:rsidRDefault="005437C5" w:rsidP="0085551A">
      <w:pPr>
        <w:spacing w:after="0" w:line="240" w:lineRule="auto"/>
        <w:rPr>
          <w:b/>
          <w:i/>
        </w:rPr>
      </w:pPr>
      <w:r w:rsidRPr="005437C5">
        <w:rPr>
          <w:b/>
          <w:i/>
        </w:rPr>
        <w:t>Modulo 4</w:t>
      </w:r>
    </w:p>
    <w:p w:rsidR="00B14ED0" w:rsidRDefault="005437C5" w:rsidP="0085551A">
      <w:pPr>
        <w:spacing w:after="0" w:line="240" w:lineRule="auto"/>
      </w:pPr>
      <w:r w:rsidRPr="005437C5">
        <w:rPr>
          <w:b/>
          <w:i/>
        </w:rPr>
        <w:t>Lavorare per gli altri...lavorare con gli altri</w:t>
      </w:r>
    </w:p>
    <w:p w:rsidR="00B14ED0" w:rsidRDefault="00B14ED0" w:rsidP="0085551A">
      <w:pPr>
        <w:spacing w:after="0" w:line="240" w:lineRule="auto"/>
      </w:pPr>
      <w:r>
        <w:t>- Il gruppo di lavoro in azione</w:t>
      </w:r>
    </w:p>
    <w:p w:rsidR="00B14ED0" w:rsidRDefault="00B14ED0" w:rsidP="0085551A">
      <w:pPr>
        <w:spacing w:after="0" w:line="240" w:lineRule="auto"/>
      </w:pPr>
      <w:r>
        <w:t>- Decidere in gruppo</w:t>
      </w:r>
    </w:p>
    <w:p w:rsidR="00B14ED0" w:rsidRDefault="00B14ED0" w:rsidP="0085551A">
      <w:pPr>
        <w:spacing w:after="0" w:line="240" w:lineRule="auto"/>
      </w:pPr>
      <w:r>
        <w:t>- L'azione di equipe in ottica di comunità: le azioni di rete</w:t>
      </w:r>
    </w:p>
    <w:p w:rsidR="005437C5" w:rsidRPr="005437C5" w:rsidRDefault="005437C5" w:rsidP="0085551A">
      <w:pPr>
        <w:spacing w:after="0" w:line="240" w:lineRule="auto"/>
        <w:rPr>
          <w:b/>
          <w:i/>
        </w:rPr>
      </w:pPr>
      <w:r w:rsidRPr="005437C5">
        <w:rPr>
          <w:b/>
          <w:i/>
        </w:rPr>
        <w:t>Modulo 5</w:t>
      </w:r>
    </w:p>
    <w:p w:rsidR="00B14ED0" w:rsidRDefault="005437C5" w:rsidP="0085551A">
      <w:pPr>
        <w:spacing w:after="0" w:line="240" w:lineRule="auto"/>
      </w:pPr>
      <w:r w:rsidRPr="005437C5">
        <w:rPr>
          <w:b/>
          <w:i/>
        </w:rPr>
        <w:t>La progettazione e la programmazione in ambito socio-sanitario</w:t>
      </w:r>
    </w:p>
    <w:p w:rsidR="00B14ED0" w:rsidRDefault="00B14ED0" w:rsidP="0085551A">
      <w:pPr>
        <w:spacing w:after="0" w:line="240" w:lineRule="auto"/>
      </w:pPr>
      <w:r>
        <w:t>- La progettazione</w:t>
      </w:r>
    </w:p>
    <w:p w:rsidR="00B14ED0" w:rsidRDefault="00B14ED0" w:rsidP="0085551A">
      <w:pPr>
        <w:spacing w:after="0" w:line="240" w:lineRule="auto"/>
      </w:pPr>
      <w:r>
        <w:t>- La programmazione</w:t>
      </w:r>
    </w:p>
    <w:p w:rsidR="00BC2BB4" w:rsidRDefault="00BC2BB4" w:rsidP="00BC2BB4"/>
    <w:p w:rsidR="003909BE" w:rsidRDefault="00BC2BB4">
      <w:r w:rsidRPr="00BC2BB4">
        <w:t>Caserta, 12/06/2020                                                                               prof.ssa Loredana Farina</w:t>
      </w:r>
      <w:bookmarkStart w:id="0" w:name="_GoBack"/>
      <w:bookmarkEnd w:id="0"/>
    </w:p>
    <w:sectPr w:rsidR="003909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D0"/>
    <w:rsid w:val="003909BE"/>
    <w:rsid w:val="005437C5"/>
    <w:rsid w:val="0085551A"/>
    <w:rsid w:val="00B14ED0"/>
    <w:rsid w:val="00BC2BB4"/>
    <w:rsid w:val="00D5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16C02"/>
  <w15:chartTrackingRefBased/>
  <w15:docId w15:val="{8EDE6F1E-3ACF-495B-BEE0-AC93505D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9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9</cp:revision>
  <dcterms:created xsi:type="dcterms:W3CDTF">2020-06-04T06:04:00Z</dcterms:created>
  <dcterms:modified xsi:type="dcterms:W3CDTF">2020-06-04T06:31:00Z</dcterms:modified>
</cp:coreProperties>
</file>