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D4C" w:rsidRDefault="001A6EB8">
      <w:pPr>
        <w:spacing w:after="578" w:line="259" w:lineRule="auto"/>
        <w:ind w:left="0" w:firstLine="0"/>
        <w:jc w:val="right"/>
      </w:pPr>
      <w:r>
        <w:rPr>
          <w:noProof/>
        </w:rPr>
        <w:drawing>
          <wp:inline distT="0" distB="0" distL="0" distR="0">
            <wp:extent cx="6106668" cy="1066800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06668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</w:t>
      </w:r>
    </w:p>
    <w:p w:rsidR="00D15D4C" w:rsidRPr="00246D9A" w:rsidRDefault="001A6EB8">
      <w:pPr>
        <w:ind w:right="635"/>
        <w:rPr>
          <w:b/>
        </w:rPr>
      </w:pPr>
      <w:r w:rsidRPr="00246D9A">
        <w:rPr>
          <w:b/>
        </w:rPr>
        <w:t xml:space="preserve">Programma di Italiano </w:t>
      </w:r>
    </w:p>
    <w:p w:rsidR="00D15D4C" w:rsidRPr="00246D9A" w:rsidRDefault="00BF1C16">
      <w:pPr>
        <w:ind w:right="635"/>
        <w:rPr>
          <w:b/>
        </w:rPr>
      </w:pPr>
      <w:r w:rsidRPr="00246D9A">
        <w:rPr>
          <w:b/>
        </w:rPr>
        <w:t>Classe 3</w:t>
      </w:r>
      <w:r w:rsidR="00B27B40">
        <w:rPr>
          <w:b/>
        </w:rPr>
        <w:t>AM</w:t>
      </w:r>
      <w:r w:rsidR="001A6EB8" w:rsidRPr="00246D9A">
        <w:rPr>
          <w:b/>
        </w:rPr>
        <w:t xml:space="preserve"> </w:t>
      </w:r>
    </w:p>
    <w:p w:rsidR="00D15D4C" w:rsidRDefault="001A6EB8">
      <w:pPr>
        <w:ind w:right="635"/>
      </w:pPr>
      <w:r>
        <w:t xml:space="preserve">Docente Lidia Luberto  </w:t>
      </w:r>
    </w:p>
    <w:p w:rsidR="00D15D4C" w:rsidRDefault="001A6EB8">
      <w:pPr>
        <w:ind w:right="635"/>
      </w:pPr>
      <w:r>
        <w:t>Anno scolastico 20</w:t>
      </w:r>
      <w:r w:rsidR="00246D9A">
        <w:t>19</w:t>
      </w:r>
      <w:r>
        <w:t>-</w:t>
      </w:r>
      <w:r w:rsidR="00246D9A">
        <w:t>20</w:t>
      </w:r>
      <w:r>
        <w:t xml:space="preserve"> </w:t>
      </w:r>
    </w:p>
    <w:p w:rsidR="00D15D4C" w:rsidRDefault="001A6EB8">
      <w:pPr>
        <w:spacing w:after="0" w:line="259" w:lineRule="auto"/>
        <w:ind w:left="0" w:firstLine="0"/>
      </w:pPr>
      <w:r>
        <w:t xml:space="preserve"> </w:t>
      </w:r>
    </w:p>
    <w:p w:rsidR="00D15D4C" w:rsidRPr="00246D9A" w:rsidRDefault="001A6EB8">
      <w:pPr>
        <w:ind w:right="635"/>
        <w:rPr>
          <w:b/>
        </w:rPr>
      </w:pPr>
      <w:r w:rsidRPr="00246D9A">
        <w:rPr>
          <w:b/>
        </w:rPr>
        <w:t xml:space="preserve">La cultura medievale </w:t>
      </w:r>
    </w:p>
    <w:p w:rsidR="00D15D4C" w:rsidRDefault="001A6EB8" w:rsidP="00246D9A">
      <w:pPr>
        <w:ind w:right="635"/>
      </w:pPr>
      <w:r>
        <w:t xml:space="preserve">Dalla cultura classica alla cultura cristiana;  </w:t>
      </w:r>
    </w:p>
    <w:p w:rsidR="00D15D4C" w:rsidRDefault="001A6EB8" w:rsidP="00246D9A">
      <w:pPr>
        <w:ind w:right="635"/>
      </w:pPr>
      <w:r>
        <w:t xml:space="preserve">La Chiesa al centro della vita culturale; </w:t>
      </w:r>
    </w:p>
    <w:p w:rsidR="00D15D4C" w:rsidRDefault="001A6EB8" w:rsidP="00246D9A">
      <w:pPr>
        <w:spacing w:after="36"/>
        <w:ind w:right="635"/>
      </w:pPr>
      <w:r>
        <w:t xml:space="preserve">Tra cultura religiosa e cultura laica; L’epica medievale: </w:t>
      </w:r>
    </w:p>
    <w:p w:rsidR="00D15D4C" w:rsidRDefault="001A6EB8" w:rsidP="00246D9A">
      <w:pPr>
        <w:spacing w:after="48"/>
        <w:ind w:right="635"/>
      </w:pPr>
      <w:r>
        <w:t xml:space="preserve">L’epica in volgare; </w:t>
      </w:r>
    </w:p>
    <w:p w:rsidR="00D15D4C" w:rsidRDefault="001A6EB8" w:rsidP="00246D9A">
      <w:pPr>
        <w:ind w:right="635"/>
      </w:pPr>
      <w:r>
        <w:t xml:space="preserve">Gli elementi caratteristici dell’epica in volgare; </w:t>
      </w:r>
    </w:p>
    <w:p w:rsidR="00D15D4C" w:rsidRDefault="001A6EB8" w:rsidP="00246D9A">
      <w:pPr>
        <w:spacing w:after="43"/>
        <w:ind w:right="635"/>
      </w:pPr>
      <w:r>
        <w:t xml:space="preserve">I contenuti delle canzoni di gesta; La letteratura cortese: </w:t>
      </w:r>
    </w:p>
    <w:p w:rsidR="00D15D4C" w:rsidRDefault="001A6EB8" w:rsidP="00246D9A">
      <w:pPr>
        <w:ind w:right="635"/>
      </w:pPr>
      <w:r>
        <w:t xml:space="preserve">La civiltà cortese: i centri francesi e l’Europa; </w:t>
      </w:r>
    </w:p>
    <w:p w:rsidR="00D15D4C" w:rsidRDefault="001A6EB8" w:rsidP="00246D9A">
      <w:pPr>
        <w:ind w:right="635"/>
      </w:pPr>
      <w:r>
        <w:t xml:space="preserve">La lirica provenzale; • </w:t>
      </w:r>
      <w:r>
        <w:tab/>
        <w:t xml:space="preserve">Il romanzo cortese; </w:t>
      </w:r>
    </w:p>
    <w:p w:rsidR="00246D9A" w:rsidRDefault="00246D9A">
      <w:pPr>
        <w:ind w:right="635"/>
      </w:pPr>
    </w:p>
    <w:p w:rsidR="00D15D4C" w:rsidRPr="00246D9A" w:rsidRDefault="001A6EB8">
      <w:pPr>
        <w:ind w:right="635"/>
        <w:rPr>
          <w:b/>
        </w:rPr>
      </w:pPr>
      <w:r w:rsidRPr="00246D9A">
        <w:rPr>
          <w:b/>
        </w:rPr>
        <w:t xml:space="preserve">La poesia italiana tra Duecento e Trecento: </w:t>
      </w:r>
    </w:p>
    <w:p w:rsidR="00D15D4C" w:rsidRDefault="001A6EB8" w:rsidP="00246D9A">
      <w:pPr>
        <w:spacing w:after="51"/>
        <w:ind w:right="635"/>
      </w:pPr>
      <w:r>
        <w:t xml:space="preserve">La poesia religiosa e didascalica. </w:t>
      </w:r>
    </w:p>
    <w:p w:rsidR="00D15D4C" w:rsidRDefault="001A6EB8" w:rsidP="00246D9A">
      <w:pPr>
        <w:ind w:right="635"/>
      </w:pPr>
      <w:r>
        <w:t xml:space="preserve">Francesco d’Assisi e Il Cantico delle Creature; </w:t>
      </w:r>
    </w:p>
    <w:p w:rsidR="00D15D4C" w:rsidRDefault="001A6EB8" w:rsidP="00246D9A">
      <w:pPr>
        <w:ind w:right="635"/>
      </w:pPr>
      <w:r>
        <w:t xml:space="preserve">La poesia lirica; </w:t>
      </w:r>
    </w:p>
    <w:p w:rsidR="00246D9A" w:rsidRDefault="001A6EB8" w:rsidP="00246D9A">
      <w:pPr>
        <w:ind w:right="635"/>
      </w:pPr>
      <w:r>
        <w:t xml:space="preserve">La poesia comico-realista; </w:t>
      </w:r>
    </w:p>
    <w:p w:rsidR="00246D9A" w:rsidRDefault="00246D9A" w:rsidP="00246D9A">
      <w:pPr>
        <w:ind w:right="635"/>
      </w:pPr>
    </w:p>
    <w:p w:rsidR="00D15D4C" w:rsidRDefault="00246D9A" w:rsidP="00246D9A">
      <w:pPr>
        <w:ind w:left="0" w:right="635" w:firstLine="0"/>
      </w:pPr>
      <w:r>
        <w:rPr>
          <w:b/>
        </w:rPr>
        <w:t>Dante Alighieri</w:t>
      </w:r>
      <w:r w:rsidR="001A6EB8">
        <w:t xml:space="preserve">: </w:t>
      </w:r>
    </w:p>
    <w:p w:rsidR="00D15D4C" w:rsidRDefault="001A6EB8" w:rsidP="00246D9A">
      <w:pPr>
        <w:ind w:right="635"/>
      </w:pPr>
      <w:r>
        <w:t xml:space="preserve">La vita; </w:t>
      </w:r>
    </w:p>
    <w:p w:rsidR="00D15D4C" w:rsidRDefault="001A6EB8" w:rsidP="00246D9A">
      <w:pPr>
        <w:ind w:right="635"/>
      </w:pPr>
      <w:r>
        <w:t xml:space="preserve">Le opere in latino e in volgare: La vita nova, La Monarchia, Il de </w:t>
      </w:r>
      <w:proofErr w:type="spellStart"/>
      <w:r>
        <w:t>vulgari</w:t>
      </w:r>
      <w:proofErr w:type="spellEnd"/>
      <w:r>
        <w:t xml:space="preserve"> </w:t>
      </w:r>
      <w:proofErr w:type="spellStart"/>
      <w:r>
        <w:t>eloquentia</w:t>
      </w:r>
      <w:proofErr w:type="spellEnd"/>
      <w:r>
        <w:t xml:space="preserve">, Il Convivio Da La vita nova: Tanto gentile… </w:t>
      </w:r>
    </w:p>
    <w:p w:rsidR="00D15D4C" w:rsidRDefault="001A6EB8">
      <w:pPr>
        <w:tabs>
          <w:tab w:val="center" w:pos="708"/>
        </w:tabs>
        <w:ind w:left="0" w:firstLine="0"/>
      </w:pPr>
      <w:r>
        <w:tab/>
        <w:t xml:space="preserve"> </w:t>
      </w:r>
    </w:p>
    <w:p w:rsidR="00D15D4C" w:rsidRDefault="001A6EB8">
      <w:pPr>
        <w:ind w:right="635"/>
      </w:pPr>
      <w:r>
        <w:t xml:space="preserve">Divina Commedia: </w:t>
      </w:r>
    </w:p>
    <w:p w:rsidR="00246D9A" w:rsidRDefault="001A6EB8" w:rsidP="00246D9A">
      <w:pPr>
        <w:ind w:right="635"/>
      </w:pPr>
      <w:r>
        <w:t xml:space="preserve">La composizione; </w:t>
      </w:r>
    </w:p>
    <w:p w:rsidR="00B27B40" w:rsidRDefault="00B27B40" w:rsidP="00246D9A">
      <w:pPr>
        <w:ind w:right="635"/>
      </w:pPr>
    </w:p>
    <w:p w:rsidR="00B27B40" w:rsidRDefault="00B27B40" w:rsidP="00246D9A">
      <w:pPr>
        <w:ind w:right="635"/>
      </w:pPr>
      <w:r>
        <w:rPr>
          <w:noProof/>
        </w:rPr>
        <w:drawing>
          <wp:inline distT="0" distB="0" distL="0" distR="0" wp14:anchorId="25C5A5EC" wp14:editId="2A7B1D7C">
            <wp:extent cx="6106668" cy="335280"/>
            <wp:effectExtent l="0" t="0" r="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06668" cy="33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7B40" w:rsidRDefault="00B27B40" w:rsidP="00246D9A">
      <w:pPr>
        <w:ind w:right="635"/>
      </w:pPr>
    </w:p>
    <w:p w:rsidR="00B27B40" w:rsidRDefault="00B27B40" w:rsidP="00246D9A">
      <w:pPr>
        <w:ind w:right="635"/>
      </w:pPr>
    </w:p>
    <w:p w:rsidR="00B27B40" w:rsidRDefault="00B27B40" w:rsidP="00246D9A">
      <w:pPr>
        <w:ind w:right="635"/>
      </w:pPr>
    </w:p>
    <w:p w:rsidR="00B27B40" w:rsidRDefault="00B27B40" w:rsidP="00246D9A">
      <w:pPr>
        <w:ind w:right="635"/>
      </w:pPr>
    </w:p>
    <w:p w:rsidR="00D15D4C" w:rsidRDefault="001A6EB8">
      <w:pPr>
        <w:spacing w:after="578" w:line="259" w:lineRule="auto"/>
        <w:ind w:left="0" w:firstLine="0"/>
        <w:jc w:val="right"/>
      </w:pPr>
      <w:r>
        <w:rPr>
          <w:noProof/>
        </w:rPr>
        <w:drawing>
          <wp:inline distT="0" distB="0" distL="0" distR="0">
            <wp:extent cx="6106668" cy="1066800"/>
            <wp:effectExtent l="0" t="0" r="0" b="0"/>
            <wp:docPr id="131" name="Picture 1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Picture 13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06668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</w:t>
      </w:r>
    </w:p>
    <w:p w:rsidR="00B27B40" w:rsidRDefault="00B27B40" w:rsidP="00B27B40">
      <w:pPr>
        <w:ind w:right="635"/>
      </w:pPr>
      <w:r>
        <w:t xml:space="preserve">Il titolo, i contenuti e la struttura; </w:t>
      </w:r>
    </w:p>
    <w:p w:rsidR="00B27B40" w:rsidRDefault="00B27B40" w:rsidP="00B27B40">
      <w:pPr>
        <w:spacing w:after="0"/>
        <w:ind w:right="635"/>
      </w:pPr>
      <w:r>
        <w:t xml:space="preserve">Il significato dell’opera; </w:t>
      </w:r>
    </w:p>
    <w:p w:rsidR="00D15D4C" w:rsidRDefault="00246D9A" w:rsidP="00B27B40">
      <w:pPr>
        <w:spacing w:after="0"/>
        <w:ind w:right="635"/>
      </w:pPr>
      <w:r>
        <w:t>Inferno: Canto</w:t>
      </w:r>
      <w:r w:rsidR="00B27B40">
        <w:t xml:space="preserve"> </w:t>
      </w:r>
      <w:r w:rsidR="001A6EB8">
        <w:t xml:space="preserve">V </w:t>
      </w:r>
      <w:r w:rsidR="001A6EB8">
        <w:tab/>
        <w:t xml:space="preserve">  </w:t>
      </w:r>
    </w:p>
    <w:p w:rsidR="00D15D4C" w:rsidRDefault="001A6EB8">
      <w:pPr>
        <w:spacing w:after="0" w:line="259" w:lineRule="auto"/>
        <w:ind w:left="0" w:firstLine="0"/>
      </w:pPr>
      <w:r>
        <w:t xml:space="preserve"> </w:t>
      </w:r>
    </w:p>
    <w:p w:rsidR="00D15D4C" w:rsidRDefault="001A6EB8">
      <w:pPr>
        <w:ind w:right="635"/>
      </w:pPr>
      <w:r w:rsidRPr="00246D9A">
        <w:rPr>
          <w:b/>
        </w:rPr>
        <w:t>Francesco Petrarca</w:t>
      </w:r>
      <w:r>
        <w:t xml:space="preserve">: </w:t>
      </w:r>
    </w:p>
    <w:p w:rsidR="00D15D4C" w:rsidRDefault="001A6EB8" w:rsidP="00246D9A">
      <w:pPr>
        <w:ind w:right="635"/>
      </w:pPr>
      <w:r>
        <w:t xml:space="preserve">La vita; </w:t>
      </w:r>
    </w:p>
    <w:p w:rsidR="00D15D4C" w:rsidRDefault="001A6EB8" w:rsidP="00246D9A">
      <w:pPr>
        <w:spacing w:after="51"/>
        <w:ind w:right="635"/>
      </w:pPr>
      <w:r>
        <w:t xml:space="preserve">Le opere in latino e in volgare;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316992" cy="225138"/>
                <wp:effectExtent l="0" t="0" r="0" b="0"/>
                <wp:docPr id="1341" name="Group 1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6992" cy="225138"/>
                          <a:chOff x="0" y="0"/>
                          <a:chExt cx="316992" cy="225138"/>
                        </a:xfrm>
                      </wpg:grpSpPr>
                      <pic:pic xmlns:pic="http://schemas.openxmlformats.org/drawingml/2006/picture">
                        <pic:nvPicPr>
                          <pic:cNvPr id="162" name="Picture 16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992" cy="22402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3" name="Rectangle 163"/>
                        <wps:cNvSpPr/>
                        <wps:spPr>
                          <a:xfrm>
                            <a:off x="158496" y="758"/>
                            <a:ext cx="67395" cy="2984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15D4C" w:rsidRDefault="001A6EB8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="http://schemas.microsoft.com/office/drawing/2014/chartex">
            <w:pict>
              <v:group id="Group 1341" style="width:24.96pt;height:17.7274pt;mso-position-horizontal-relative:char;mso-position-vertical-relative:line" coordsize="3169,2251">
                <v:shape id="Picture 162" style="position:absolute;width:3169;height:2240;left:0;top:0;" filled="f">
                  <v:imagedata r:id="rId8"/>
                </v:shape>
                <v:rect id="Rectangle 163" style="position:absolute;width:673;height:2984;left:1584;top: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t xml:space="preserve"> Solo et pensoso; </w:t>
      </w:r>
    </w:p>
    <w:p w:rsidR="00D15D4C" w:rsidRDefault="001A6EB8" w:rsidP="00246D9A">
      <w:pPr>
        <w:ind w:right="635"/>
      </w:pPr>
      <w:r>
        <w:t xml:space="preserve">Petrarca precursore dell’Umanesimo; </w:t>
      </w:r>
    </w:p>
    <w:p w:rsidR="00D15D4C" w:rsidRDefault="001A6EB8">
      <w:pPr>
        <w:spacing w:after="32" w:line="259" w:lineRule="auto"/>
        <w:ind w:left="0" w:firstLine="0"/>
      </w:pPr>
      <w:r>
        <w:t xml:space="preserve"> </w:t>
      </w:r>
    </w:p>
    <w:p w:rsidR="00D15D4C" w:rsidRPr="00246D9A" w:rsidRDefault="001A6EB8">
      <w:pPr>
        <w:ind w:right="635"/>
        <w:rPr>
          <w:b/>
        </w:rPr>
      </w:pPr>
      <w:r w:rsidRPr="00246D9A">
        <w:rPr>
          <w:b/>
        </w:rPr>
        <w:t xml:space="preserve">L’Umanesimo e il Rinascimento  </w:t>
      </w:r>
    </w:p>
    <w:p w:rsidR="00D15D4C" w:rsidRPr="00246D9A" w:rsidRDefault="001A6EB8">
      <w:pPr>
        <w:spacing w:after="0" w:line="259" w:lineRule="auto"/>
        <w:ind w:left="0" w:firstLine="0"/>
        <w:rPr>
          <w:b/>
        </w:rPr>
      </w:pPr>
      <w:r w:rsidRPr="00246D9A">
        <w:rPr>
          <w:b/>
        </w:rPr>
        <w:t xml:space="preserve"> </w:t>
      </w:r>
    </w:p>
    <w:p w:rsidR="00D15D4C" w:rsidRDefault="001A6EB8">
      <w:pPr>
        <w:ind w:right="635"/>
      </w:pPr>
      <w:r w:rsidRPr="00246D9A">
        <w:rPr>
          <w:b/>
        </w:rPr>
        <w:t>Giovanni Boccaccio</w:t>
      </w:r>
      <w:r>
        <w:t xml:space="preserve">: </w:t>
      </w:r>
    </w:p>
    <w:p w:rsidR="00D15D4C" w:rsidRDefault="001A6EB8" w:rsidP="00246D9A">
      <w:pPr>
        <w:ind w:right="635"/>
      </w:pPr>
      <w:r>
        <w:t xml:space="preserve">La vita; </w:t>
      </w:r>
      <w:r w:rsidR="00246D9A" w:rsidRPr="00246D9A">
        <w:t xml:space="preserve">Il pensiero e la poetica  </w:t>
      </w:r>
    </w:p>
    <w:p w:rsidR="00246D9A" w:rsidRDefault="001A6EB8" w:rsidP="00246D9A">
      <w:pPr>
        <w:ind w:right="635"/>
      </w:pPr>
      <w:r>
        <w:t xml:space="preserve">Le opere; </w:t>
      </w:r>
    </w:p>
    <w:p w:rsidR="00D15D4C" w:rsidRDefault="001A6EB8" w:rsidP="00246D9A">
      <w:pPr>
        <w:ind w:right="635"/>
      </w:pPr>
      <w:r>
        <w:t xml:space="preserve">Decameron; </w:t>
      </w:r>
    </w:p>
    <w:p w:rsidR="00D15D4C" w:rsidRDefault="001A6EB8">
      <w:pPr>
        <w:ind w:right="635"/>
      </w:pPr>
      <w:proofErr w:type="spellStart"/>
      <w:r>
        <w:t>Chichibio</w:t>
      </w:r>
      <w:proofErr w:type="spellEnd"/>
      <w:r>
        <w:t xml:space="preserve"> e la gru  </w:t>
      </w:r>
    </w:p>
    <w:p w:rsidR="00D15D4C" w:rsidRDefault="001A6EB8">
      <w:pPr>
        <w:ind w:right="635"/>
      </w:pPr>
      <w:r>
        <w:t xml:space="preserve"> </w:t>
      </w:r>
    </w:p>
    <w:p w:rsidR="00D15D4C" w:rsidRDefault="001A6EB8">
      <w:pPr>
        <w:spacing w:after="0" w:line="259" w:lineRule="auto"/>
        <w:ind w:left="0" w:firstLine="0"/>
      </w:pPr>
      <w:r>
        <w:t xml:space="preserve"> </w:t>
      </w:r>
    </w:p>
    <w:p w:rsidR="00D15D4C" w:rsidRPr="00246D9A" w:rsidRDefault="001A6EB8">
      <w:pPr>
        <w:ind w:right="635"/>
        <w:rPr>
          <w:b/>
        </w:rPr>
      </w:pPr>
      <w:r w:rsidRPr="00246D9A">
        <w:rPr>
          <w:b/>
        </w:rPr>
        <w:t xml:space="preserve">Lorenzo il Magnifico </w:t>
      </w:r>
    </w:p>
    <w:p w:rsidR="00D15D4C" w:rsidRDefault="001A6EB8">
      <w:pPr>
        <w:ind w:right="635"/>
      </w:pPr>
      <w:r>
        <w:t xml:space="preserve">Vita e opere </w:t>
      </w:r>
    </w:p>
    <w:p w:rsidR="00D15D4C" w:rsidRDefault="001A6EB8">
      <w:pPr>
        <w:ind w:right="635"/>
      </w:pPr>
      <w:r>
        <w:t xml:space="preserve">Da I canti carnascialeschi: La canzone di bacco e Arianna  </w:t>
      </w:r>
    </w:p>
    <w:p w:rsidR="00246D9A" w:rsidRDefault="00246D9A">
      <w:pPr>
        <w:ind w:right="635"/>
      </w:pPr>
    </w:p>
    <w:p w:rsidR="00246D9A" w:rsidRPr="00246D9A" w:rsidRDefault="00246D9A">
      <w:pPr>
        <w:ind w:right="635"/>
        <w:rPr>
          <w:b/>
        </w:rPr>
      </w:pPr>
      <w:r w:rsidRPr="00246D9A">
        <w:rPr>
          <w:b/>
        </w:rPr>
        <w:t xml:space="preserve">Ludovico Ariosto </w:t>
      </w:r>
    </w:p>
    <w:p w:rsidR="00246D9A" w:rsidRDefault="00246D9A">
      <w:pPr>
        <w:ind w:right="635"/>
      </w:pPr>
      <w:r>
        <w:t>Vita e opere</w:t>
      </w:r>
    </w:p>
    <w:p w:rsidR="00246D9A" w:rsidRDefault="00246D9A">
      <w:pPr>
        <w:ind w:right="635"/>
      </w:pPr>
      <w:r>
        <w:t>Orlando Furioso</w:t>
      </w:r>
    </w:p>
    <w:p w:rsidR="00B27B40" w:rsidRDefault="00B27B40">
      <w:pPr>
        <w:ind w:right="635"/>
      </w:pPr>
    </w:p>
    <w:p w:rsidR="00B27B40" w:rsidRDefault="00B27B40">
      <w:pPr>
        <w:ind w:right="635"/>
      </w:pPr>
    </w:p>
    <w:p w:rsidR="00B27B40" w:rsidRDefault="00B27B40">
      <w:pPr>
        <w:ind w:right="635"/>
      </w:pPr>
    </w:p>
    <w:p w:rsidR="00B27B40" w:rsidRDefault="00B27B40">
      <w:pPr>
        <w:ind w:right="635"/>
      </w:pPr>
      <w:r>
        <w:rPr>
          <w:noProof/>
        </w:rPr>
        <w:drawing>
          <wp:inline distT="0" distB="0" distL="0" distR="0" wp14:anchorId="7470B037" wp14:editId="22251C47">
            <wp:extent cx="6106668" cy="335280"/>
            <wp:effectExtent l="0" t="0" r="0" b="0"/>
            <wp:docPr id="1" name="Picture 1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Picture 13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06668" cy="33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7B40" w:rsidRDefault="00B27B40">
      <w:pPr>
        <w:ind w:right="635"/>
      </w:pPr>
    </w:p>
    <w:p w:rsidR="00B27B40" w:rsidRDefault="00B27B40">
      <w:pPr>
        <w:ind w:right="635"/>
      </w:pPr>
      <w:r>
        <w:rPr>
          <w:noProof/>
        </w:rPr>
        <w:lastRenderedPageBreak/>
        <w:drawing>
          <wp:inline distT="0" distB="0" distL="0" distR="0" wp14:anchorId="3D79FA0F" wp14:editId="0B7ADAE2">
            <wp:extent cx="6106668" cy="1066800"/>
            <wp:effectExtent l="0" t="0" r="0" b="0"/>
            <wp:docPr id="2" name="Picture 1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Picture 13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06668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6D9A" w:rsidRDefault="00246D9A">
      <w:pPr>
        <w:ind w:right="635"/>
      </w:pPr>
    </w:p>
    <w:p w:rsidR="00246D9A" w:rsidRPr="00246D9A" w:rsidRDefault="00246D9A">
      <w:pPr>
        <w:ind w:right="635"/>
        <w:rPr>
          <w:b/>
        </w:rPr>
      </w:pPr>
      <w:r w:rsidRPr="00246D9A">
        <w:rPr>
          <w:b/>
        </w:rPr>
        <w:t>Torquato Tasso</w:t>
      </w:r>
    </w:p>
    <w:p w:rsidR="00246D9A" w:rsidRDefault="00246D9A">
      <w:pPr>
        <w:ind w:right="635"/>
      </w:pPr>
      <w:r>
        <w:t xml:space="preserve">Vita e opere </w:t>
      </w:r>
    </w:p>
    <w:p w:rsidR="00246D9A" w:rsidRDefault="00246D9A">
      <w:pPr>
        <w:ind w:right="635"/>
      </w:pPr>
      <w:r>
        <w:t xml:space="preserve">La Gerusalemme liberata </w:t>
      </w:r>
    </w:p>
    <w:p w:rsidR="00B27B40" w:rsidRDefault="001A6EB8" w:rsidP="00B27B40">
      <w:pPr>
        <w:spacing w:after="0" w:line="259" w:lineRule="auto"/>
        <w:ind w:left="0" w:firstLine="0"/>
      </w:pPr>
      <w:r>
        <w:t xml:space="preserve"> </w:t>
      </w:r>
    </w:p>
    <w:p w:rsidR="00B27B40" w:rsidRDefault="00B27B40" w:rsidP="00B27B40">
      <w:pPr>
        <w:spacing w:after="0" w:line="259" w:lineRule="auto"/>
        <w:ind w:left="0" w:firstLine="0"/>
      </w:pPr>
    </w:p>
    <w:p w:rsidR="00B27B40" w:rsidRDefault="00B27B40" w:rsidP="00B27B40">
      <w:pPr>
        <w:spacing w:after="0" w:line="259" w:lineRule="auto"/>
        <w:ind w:left="0" w:firstLine="0"/>
      </w:pPr>
      <w:r>
        <w:t>Caserta 09/06/2020                                                       F.to Lidia Luberto</w:t>
      </w:r>
    </w:p>
    <w:p w:rsidR="00B27B40" w:rsidRDefault="00B27B40" w:rsidP="00B27B40">
      <w:pPr>
        <w:spacing w:after="0" w:line="259" w:lineRule="auto"/>
        <w:ind w:left="0" w:firstLine="0"/>
      </w:pPr>
    </w:p>
    <w:p w:rsidR="00B27B40" w:rsidRDefault="00B27B40" w:rsidP="00B27B40">
      <w:pPr>
        <w:spacing w:after="0" w:line="259" w:lineRule="auto"/>
        <w:ind w:left="0" w:firstLine="0"/>
      </w:pPr>
    </w:p>
    <w:p w:rsidR="00B27B40" w:rsidRDefault="00B27B40" w:rsidP="00B27B40">
      <w:pPr>
        <w:spacing w:after="0" w:line="259" w:lineRule="auto"/>
        <w:ind w:left="0" w:firstLine="0"/>
      </w:pPr>
    </w:p>
    <w:p w:rsidR="00B27B40" w:rsidRDefault="00B27B40" w:rsidP="00B27B40">
      <w:pPr>
        <w:spacing w:after="0" w:line="259" w:lineRule="auto"/>
        <w:ind w:left="0" w:firstLine="0"/>
      </w:pPr>
    </w:p>
    <w:p w:rsidR="00B27B40" w:rsidRDefault="00B27B40" w:rsidP="00B27B40">
      <w:pPr>
        <w:spacing w:after="0" w:line="259" w:lineRule="auto"/>
        <w:ind w:left="0" w:firstLine="0"/>
      </w:pPr>
    </w:p>
    <w:p w:rsidR="00B27B40" w:rsidRDefault="00B27B40" w:rsidP="00B27B40">
      <w:pPr>
        <w:spacing w:after="0" w:line="259" w:lineRule="auto"/>
        <w:ind w:left="0" w:firstLine="0"/>
      </w:pPr>
    </w:p>
    <w:p w:rsidR="00B27B40" w:rsidRDefault="00B27B40" w:rsidP="00B27B40">
      <w:pPr>
        <w:spacing w:after="0" w:line="259" w:lineRule="auto"/>
        <w:ind w:left="0" w:firstLine="0"/>
      </w:pPr>
    </w:p>
    <w:p w:rsidR="00B27B40" w:rsidRDefault="00B27B40" w:rsidP="00B27B40">
      <w:pPr>
        <w:spacing w:after="0" w:line="259" w:lineRule="auto"/>
        <w:ind w:left="0" w:firstLine="0"/>
      </w:pPr>
    </w:p>
    <w:p w:rsidR="00B27B40" w:rsidRDefault="00B27B40" w:rsidP="00B27B40">
      <w:pPr>
        <w:spacing w:after="0" w:line="259" w:lineRule="auto"/>
        <w:ind w:left="0" w:firstLine="0"/>
      </w:pPr>
    </w:p>
    <w:p w:rsidR="00B27B40" w:rsidRDefault="00B27B40" w:rsidP="00B27B40">
      <w:pPr>
        <w:spacing w:after="0" w:line="259" w:lineRule="auto"/>
        <w:ind w:left="0" w:firstLine="0"/>
      </w:pPr>
    </w:p>
    <w:p w:rsidR="00B27B40" w:rsidRDefault="00B27B40" w:rsidP="00B27B40">
      <w:pPr>
        <w:spacing w:after="0" w:line="259" w:lineRule="auto"/>
        <w:ind w:left="0" w:firstLine="0"/>
      </w:pPr>
    </w:p>
    <w:p w:rsidR="00B27B40" w:rsidRDefault="00B27B40" w:rsidP="00B27B40">
      <w:pPr>
        <w:spacing w:after="0" w:line="259" w:lineRule="auto"/>
        <w:ind w:left="0" w:firstLine="0"/>
      </w:pPr>
    </w:p>
    <w:p w:rsidR="00B27B40" w:rsidRDefault="00B27B40" w:rsidP="00B27B40">
      <w:pPr>
        <w:spacing w:after="0" w:line="259" w:lineRule="auto"/>
        <w:ind w:left="0" w:firstLine="0"/>
      </w:pPr>
    </w:p>
    <w:p w:rsidR="00B27B40" w:rsidRDefault="00B27B40" w:rsidP="00B27B40">
      <w:pPr>
        <w:spacing w:after="0" w:line="259" w:lineRule="auto"/>
        <w:ind w:left="0" w:firstLine="0"/>
      </w:pPr>
    </w:p>
    <w:p w:rsidR="00B27B40" w:rsidRDefault="00B27B40" w:rsidP="00B27B40">
      <w:pPr>
        <w:spacing w:after="0" w:line="259" w:lineRule="auto"/>
        <w:ind w:left="0" w:firstLine="0"/>
      </w:pPr>
    </w:p>
    <w:p w:rsidR="00B27B40" w:rsidRDefault="00B27B40" w:rsidP="00B27B40">
      <w:pPr>
        <w:spacing w:after="0" w:line="259" w:lineRule="auto"/>
        <w:ind w:left="0" w:firstLine="0"/>
      </w:pPr>
    </w:p>
    <w:p w:rsidR="00B27B40" w:rsidRDefault="00B27B40" w:rsidP="00B27B40">
      <w:pPr>
        <w:spacing w:after="0" w:line="259" w:lineRule="auto"/>
        <w:ind w:left="0" w:firstLine="0"/>
      </w:pPr>
    </w:p>
    <w:p w:rsidR="00B27B40" w:rsidRDefault="00B27B40" w:rsidP="00B27B40">
      <w:pPr>
        <w:spacing w:after="0" w:line="259" w:lineRule="auto"/>
        <w:ind w:left="0" w:firstLine="0"/>
      </w:pPr>
    </w:p>
    <w:p w:rsidR="00B27B40" w:rsidRDefault="00B27B40" w:rsidP="00B27B40">
      <w:pPr>
        <w:spacing w:after="0" w:line="259" w:lineRule="auto"/>
        <w:ind w:left="0" w:firstLine="0"/>
      </w:pPr>
    </w:p>
    <w:p w:rsidR="00B27B40" w:rsidRDefault="00B27B40" w:rsidP="00B27B40">
      <w:pPr>
        <w:spacing w:after="0" w:line="259" w:lineRule="auto"/>
        <w:ind w:left="0" w:firstLine="0"/>
      </w:pPr>
    </w:p>
    <w:p w:rsidR="00B27B40" w:rsidRDefault="00B27B40" w:rsidP="00B27B40">
      <w:pPr>
        <w:spacing w:after="0" w:line="259" w:lineRule="auto"/>
        <w:ind w:left="0" w:firstLine="0"/>
      </w:pPr>
    </w:p>
    <w:p w:rsidR="00B27B40" w:rsidRDefault="00B27B40" w:rsidP="00B27B40">
      <w:pPr>
        <w:spacing w:after="0" w:line="259" w:lineRule="auto"/>
        <w:ind w:left="0" w:firstLine="0"/>
      </w:pPr>
    </w:p>
    <w:p w:rsidR="00B27B40" w:rsidRDefault="00B27B40" w:rsidP="00B27B40">
      <w:pPr>
        <w:spacing w:after="0" w:line="259" w:lineRule="auto"/>
        <w:ind w:left="0" w:firstLine="0"/>
      </w:pPr>
    </w:p>
    <w:p w:rsidR="00B27B40" w:rsidRDefault="00B27B40" w:rsidP="00B27B40">
      <w:pPr>
        <w:spacing w:after="0" w:line="259" w:lineRule="auto"/>
        <w:ind w:left="0" w:firstLine="0"/>
      </w:pPr>
    </w:p>
    <w:p w:rsidR="00B27B40" w:rsidRDefault="00B27B40" w:rsidP="00B27B40">
      <w:pPr>
        <w:spacing w:after="0" w:line="259" w:lineRule="auto"/>
        <w:ind w:left="0" w:firstLine="0"/>
      </w:pPr>
      <w:bookmarkStart w:id="0" w:name="_GoBack"/>
      <w:bookmarkEnd w:id="0"/>
    </w:p>
    <w:p w:rsidR="00D15D4C" w:rsidRDefault="001A6EB8">
      <w:pPr>
        <w:spacing w:after="0" w:line="259" w:lineRule="auto"/>
        <w:ind w:left="0" w:firstLine="0"/>
        <w:jc w:val="right"/>
      </w:pPr>
      <w:r>
        <w:rPr>
          <w:noProof/>
        </w:rPr>
        <w:drawing>
          <wp:inline distT="0" distB="0" distL="0" distR="0">
            <wp:extent cx="6106668" cy="335280"/>
            <wp:effectExtent l="0" t="0" r="0" b="0"/>
            <wp:docPr id="133" name="Picture 1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Picture 13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06668" cy="33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</w:t>
      </w:r>
    </w:p>
    <w:sectPr w:rsidR="00D15D4C">
      <w:pgSz w:w="11899" w:h="16841"/>
      <w:pgMar w:top="708" w:right="1090" w:bottom="659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F56A9D"/>
    <w:multiLevelType w:val="hybridMultilevel"/>
    <w:tmpl w:val="A4FAA170"/>
    <w:lvl w:ilvl="0" w:tplc="C6100FD8">
      <w:start w:val="1"/>
      <w:numFmt w:val="bullet"/>
      <w:lvlText w:val="•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4F7E04F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CDE8E6B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8950682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77A6AE5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D8A00CC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6DDAC5F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51AEF5B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94CCD8A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4C"/>
    <w:rsid w:val="001A6EB8"/>
    <w:rsid w:val="00246D9A"/>
    <w:rsid w:val="00B27B40"/>
    <w:rsid w:val="00BF1C16"/>
    <w:rsid w:val="00D15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245289-B604-4CF7-80FB-E643BD512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9" w:line="251" w:lineRule="auto"/>
      <w:ind w:left="10" w:hanging="10"/>
    </w:pPr>
    <w:rPr>
      <w:rFonts w:ascii="Times New Roman" w:eastAsia="Times New Roman" w:hAnsi="Times New Roman" w:cs="Times New Roman"/>
      <w:color w:val="00000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1C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1C16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Papa</dc:creator>
  <cp:keywords/>
  <cp:lastModifiedBy>ildeanapalma@tiscali.it</cp:lastModifiedBy>
  <cp:revision>3</cp:revision>
  <cp:lastPrinted>2019-06-11T07:46:00Z</cp:lastPrinted>
  <dcterms:created xsi:type="dcterms:W3CDTF">2020-06-08T21:08:00Z</dcterms:created>
  <dcterms:modified xsi:type="dcterms:W3CDTF">2020-06-10T06:28:00Z</dcterms:modified>
</cp:coreProperties>
</file>