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B19" w:rsidRDefault="00345B19" w:rsidP="00232A68">
      <w:pPr>
        <w:snapToGrid w:val="0"/>
        <w:jc w:val="both"/>
        <w:rPr>
          <w:rFonts w:ascii="Calibri" w:hAnsi="Calibri"/>
        </w:rPr>
      </w:pPr>
    </w:p>
    <w:p w:rsidR="00D86FE6" w:rsidRPr="00D86FE6" w:rsidRDefault="00D86FE6" w:rsidP="00D86FE6">
      <w:pPr>
        <w:snapToGrid w:val="0"/>
        <w:jc w:val="center"/>
        <w:rPr>
          <w:rFonts w:ascii="Calibri" w:hAnsi="Calibri"/>
          <w:b/>
          <w:color w:val="365F91" w:themeColor="accent1" w:themeShade="BF"/>
          <w:sz w:val="32"/>
          <w:szCs w:val="32"/>
        </w:rPr>
      </w:pPr>
      <w:r w:rsidRPr="00D86FE6">
        <w:rPr>
          <w:rFonts w:ascii="Calibri" w:hAnsi="Calibri"/>
          <w:b/>
          <w:color w:val="365F91" w:themeColor="accent1" w:themeShade="BF"/>
          <w:sz w:val="32"/>
          <w:szCs w:val="32"/>
        </w:rPr>
        <w:t>PROGRAMMA DI SCIENZE INTEGRATE (SCIENZE TERRA) – 1AOD</w:t>
      </w:r>
    </w:p>
    <w:tbl>
      <w:tblPr>
        <w:tblStyle w:val="Grigliatabella"/>
        <w:tblpPr w:leftFromText="141" w:rightFromText="141" w:vertAnchor="page" w:horzAnchor="margin" w:tblpXSpec="center" w:tblpY="2836"/>
        <w:tblW w:w="0" w:type="auto"/>
        <w:tblLook w:val="04A0"/>
      </w:tblPr>
      <w:tblGrid>
        <w:gridCol w:w="9356"/>
      </w:tblGrid>
      <w:tr w:rsidR="00D86FE6" w:rsidTr="00D86FE6">
        <w:trPr>
          <w:trHeight w:val="984"/>
        </w:trPr>
        <w:tc>
          <w:tcPr>
            <w:tcW w:w="9356" w:type="dxa"/>
          </w:tcPr>
          <w:p w:rsidR="004573AE" w:rsidRPr="004573AE" w:rsidRDefault="004573AE" w:rsidP="004573AE">
            <w:pPr>
              <w:keepNext/>
              <w:keepLines/>
              <w:outlineLvl w:val="1"/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</w:pPr>
            <w:r w:rsidRPr="004573AE"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  <w:t>UNITÀ 1 – Grandezze e misure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Il metodo sperimentale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Grandezze e misure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Sistema internazionale delle misure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Strumenti di misura.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Multipli e sottomultipli delle unità di misure.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L’errore nelle misurazione.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Rappresentazione delle misure.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Equivalenze.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La notazione scientifica.</w:t>
            </w:r>
          </w:p>
          <w:p w:rsidR="00D86FE6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Approfondimenti su alcune grandezze: massa e peso, temperatura e scale termometriche, volume e capacità, densità.</w:t>
            </w:r>
          </w:p>
          <w:p w:rsidR="004573AE" w:rsidRPr="0086425E" w:rsidRDefault="004573AE" w:rsidP="00C05187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  <w:t>UDA</w:t>
            </w:r>
            <w:r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  <w:t xml:space="preserve">1: </w:t>
            </w:r>
            <w:r w:rsidRPr="004573AE">
              <w:rPr>
                <w:rFonts w:ascii="Calibri" w:eastAsia="Calibri" w:hAnsi="Calibri"/>
                <w:lang w:eastAsia="en-US"/>
              </w:rPr>
              <w:t>MISURO, CONFRONTO, RAPPRESENTO</w:t>
            </w:r>
            <w:r w:rsidR="00C05187">
              <w:rPr>
                <w:rFonts w:ascii="Calibri" w:eastAsia="Calibri" w:hAnsi="Calibri"/>
                <w:lang w:eastAsia="en-US"/>
              </w:rPr>
              <w:t>: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m</w:t>
            </w:r>
            <w:r w:rsidRPr="004573AE">
              <w:rPr>
                <w:rFonts w:ascii="Calibri" w:eastAsia="Calibri" w:hAnsi="Calibri"/>
                <w:sz w:val="20"/>
                <w:szCs w:val="20"/>
                <w:lang w:eastAsia="en-US"/>
              </w:rPr>
              <w:t>isure dell’aula e restituzione in scala 1:50</w:t>
            </w:r>
          </w:p>
        </w:tc>
      </w:tr>
      <w:tr w:rsidR="00D86FE6" w:rsidTr="00D86FE6">
        <w:tc>
          <w:tcPr>
            <w:tcW w:w="9356" w:type="dxa"/>
          </w:tcPr>
          <w:p w:rsidR="004573AE" w:rsidRPr="004573AE" w:rsidRDefault="004573AE" w:rsidP="004573AE">
            <w:pPr>
              <w:keepNext/>
              <w:keepLines/>
              <w:outlineLvl w:val="1"/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</w:pPr>
            <w:r w:rsidRPr="004573AE"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  <w:t>UNITÀ 2 – Il moto e le forze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Le caratteristiche del moto</w:t>
            </w:r>
            <w:bookmarkStart w:id="0" w:name="_GoBack"/>
            <w:bookmarkEnd w:id="0"/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Moto uniforme, vario e accelerato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 xml:space="preserve"> Le forze e la loro composizione.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Principi della dinamica</w:t>
            </w:r>
          </w:p>
          <w:p w:rsidR="00D86FE6" w:rsidRPr="000E79CA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La forza di gravità</w:t>
            </w:r>
          </w:p>
        </w:tc>
      </w:tr>
      <w:tr w:rsidR="00D86FE6" w:rsidTr="00D86FE6">
        <w:trPr>
          <w:trHeight w:val="1749"/>
        </w:trPr>
        <w:tc>
          <w:tcPr>
            <w:tcW w:w="9356" w:type="dxa"/>
            <w:vAlign w:val="center"/>
          </w:tcPr>
          <w:p w:rsidR="004573AE" w:rsidRPr="004573AE" w:rsidRDefault="004573AE" w:rsidP="004573AE">
            <w:pPr>
              <w:keepNext/>
              <w:keepLines/>
              <w:outlineLvl w:val="1"/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</w:pPr>
            <w:r w:rsidRPr="004573AE"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  <w:t>UNITÀ 3 – L’equilibrio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Condizioni di equilibrio dei corpi – Il baricentro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Le leve: tipi di leve (vantaggi delle leve)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 xml:space="preserve"> La pressione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Il galleggiamento dei corpi</w:t>
            </w:r>
          </w:p>
          <w:p w:rsidR="00D86FE6" w:rsidRPr="0086425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 xml:space="preserve"> Principio di Archimede</w:t>
            </w:r>
          </w:p>
        </w:tc>
      </w:tr>
      <w:tr w:rsidR="00D86FE6" w:rsidTr="00D86FE6">
        <w:tc>
          <w:tcPr>
            <w:tcW w:w="9356" w:type="dxa"/>
          </w:tcPr>
          <w:p w:rsidR="004573AE" w:rsidRPr="004573AE" w:rsidRDefault="004573AE" w:rsidP="004573AE">
            <w:pPr>
              <w:keepNext/>
              <w:keepLines/>
              <w:outlineLvl w:val="1"/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</w:pPr>
            <w:r w:rsidRPr="004573AE"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  <w:t>UNITÀ 4 – L’Energia e le sue trasformazioni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Concetto di energia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L’energia cinetica e potenziale.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 xml:space="preserve"> Le principali forme di energia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L’energia rinnovabile e non rinnovabile.</w:t>
            </w:r>
          </w:p>
          <w:p w:rsidR="00D86FE6" w:rsidRPr="00286DFC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Concetto di trasformazione dell’energia.</w:t>
            </w:r>
          </w:p>
        </w:tc>
      </w:tr>
      <w:tr w:rsidR="00D86FE6" w:rsidTr="00D86FE6">
        <w:tc>
          <w:tcPr>
            <w:tcW w:w="9356" w:type="dxa"/>
            <w:vAlign w:val="center"/>
          </w:tcPr>
          <w:p w:rsidR="004573AE" w:rsidRPr="004573AE" w:rsidRDefault="004573AE" w:rsidP="004573AE">
            <w:pPr>
              <w:keepNext/>
              <w:keepLines/>
              <w:outlineLvl w:val="1"/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</w:pPr>
            <w:r w:rsidRPr="004573AE"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  <w:t>UNITÀ 5 – La terra nello spazio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Le caratteristiche generali della Terra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Dal geocentrismo all’eliocentrismo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 xml:space="preserve"> Forma e dimensioni della Terra (ellissoide di rotazione e geoide).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Prove della forma terrestre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I punti cardinali. Orientarsi con gli astri.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 xml:space="preserve"> La rosa dei venti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Il reticolato geografico.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Le coordinate geografiche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Tempo e fusi orari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L’ora e i fusi orari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-I movimenti della Terra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-Le leggi di Keplero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-La legge della gravitazione universale</w:t>
            </w:r>
          </w:p>
          <w:p w:rsidR="00D86FE6" w:rsidRPr="00286DFC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Conseguenze dei movimenti della terra</w:t>
            </w:r>
          </w:p>
        </w:tc>
      </w:tr>
      <w:tr w:rsidR="00D86FE6" w:rsidTr="00D86FE6">
        <w:tc>
          <w:tcPr>
            <w:tcW w:w="9356" w:type="dxa"/>
          </w:tcPr>
          <w:p w:rsidR="004573AE" w:rsidRPr="004573AE" w:rsidRDefault="004573AE" w:rsidP="004573AE">
            <w:pPr>
              <w:keepNext/>
              <w:keepLines/>
              <w:outlineLvl w:val="1"/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</w:pPr>
            <w:r w:rsidRPr="004573AE"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  <w:t>UNITÀ 6 – La struttura e i fenomeni interni della terra.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La struttura interna della terra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La deriva dei continenti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lastRenderedPageBreak/>
              <w:t>Tettonica a placche. Le dorsali oceaniche. La subduzione.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Terremoti e cause</w:t>
            </w:r>
          </w:p>
          <w:p w:rsidR="00D86FE6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Le onde sismiche</w:t>
            </w:r>
          </w:p>
        </w:tc>
      </w:tr>
      <w:tr w:rsidR="00D86FE6" w:rsidTr="00D86FE6">
        <w:tc>
          <w:tcPr>
            <w:tcW w:w="9356" w:type="dxa"/>
          </w:tcPr>
          <w:p w:rsidR="004573AE" w:rsidRPr="004573AE" w:rsidRDefault="004573AE" w:rsidP="004573AE">
            <w:pPr>
              <w:keepNext/>
              <w:keepLines/>
              <w:outlineLvl w:val="1"/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</w:pPr>
            <w:r w:rsidRPr="004573AE"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  <w:lastRenderedPageBreak/>
              <w:t>UNITÀ 7 – L’atmosfera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La composizione chimica e la partizione dell’atmosfera.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 xml:space="preserve"> La pressione atmosferica e la circolazione generale dell’aria.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I fattori climatici.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Le precipitazioni.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L’inquinamento atmosferico.</w:t>
            </w:r>
          </w:p>
          <w:p w:rsidR="00D86FE6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  <w:sz w:val="22"/>
                <w:szCs w:val="22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L’effetto serra e il riscaldamento globale</w:t>
            </w:r>
          </w:p>
        </w:tc>
      </w:tr>
      <w:tr w:rsidR="004573AE" w:rsidTr="00D86FE6">
        <w:tc>
          <w:tcPr>
            <w:tcW w:w="9356" w:type="dxa"/>
          </w:tcPr>
          <w:p w:rsidR="004573AE" w:rsidRPr="004573AE" w:rsidRDefault="004573AE" w:rsidP="004573AE">
            <w:pPr>
              <w:keepNext/>
              <w:keepLines/>
              <w:outlineLvl w:val="1"/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</w:pPr>
            <w:r w:rsidRPr="004573AE"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  <w:t>UNITÀ  8 -  L’idrosfera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La distribuzione delle acque sulla terra.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Il ciclo dell’acqua.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Le acque salate. Le acque dolci.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L’infiltrazione delle acque. Le falde acquifere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La captazione delle falde mediante pozzi.</w:t>
            </w:r>
          </w:p>
          <w:p w:rsidR="004573AE" w:rsidRPr="004573AE" w:rsidRDefault="004573AE" w:rsidP="004573AE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</w:pPr>
            <w:r w:rsidRPr="004573AE">
              <w:rPr>
                <w:rFonts w:asciiTheme="majorHAnsi" w:hAnsiTheme="majorHAnsi" w:cs="Arial"/>
                <w:snapToGrid w:val="0"/>
                <w:sz w:val="18"/>
                <w:szCs w:val="18"/>
              </w:rPr>
              <w:t>L’inquinamento idrico, l’acqua come risorsa, la lotta agli sprechi.</w:t>
            </w:r>
          </w:p>
        </w:tc>
      </w:tr>
      <w:tr w:rsidR="004573AE" w:rsidTr="000A6B2E">
        <w:trPr>
          <w:trHeight w:val="1030"/>
        </w:trPr>
        <w:tc>
          <w:tcPr>
            <w:tcW w:w="9356" w:type="dxa"/>
          </w:tcPr>
          <w:p w:rsidR="004573AE" w:rsidRDefault="004573AE" w:rsidP="000A6B2E">
            <w:pPr>
              <w:keepNext/>
              <w:keepLines/>
              <w:outlineLvl w:val="1"/>
              <w:rPr>
                <w:rFonts w:asciiTheme="majorHAnsi" w:hAnsiTheme="majorHAnsi"/>
              </w:rPr>
            </w:pPr>
            <w:r w:rsidRPr="000A6B2E"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  <w:t xml:space="preserve">UDA n. </w:t>
            </w:r>
            <w:r w:rsidR="000A6B2E"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  <w:t>2</w:t>
            </w:r>
            <w:r w:rsidRPr="000A6B2E"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  <w:t>:</w:t>
            </w:r>
            <w:r w:rsidR="000A6B2E" w:rsidRPr="000A6B2E">
              <w:rPr>
                <w:rFonts w:asciiTheme="majorHAnsi" w:hAnsiTheme="majorHAnsi"/>
              </w:rPr>
              <w:t>L’ACQUA FONTE DI VITA: LE MAGICHE PROPRIETÀ DELL’ACQUA</w:t>
            </w:r>
          </w:p>
          <w:p w:rsidR="000A6B2E" w:rsidRPr="000A6B2E" w:rsidRDefault="000A6B2E" w:rsidP="000A6B2E">
            <w:pPr>
              <w:pStyle w:val="Paragrafoelenco"/>
              <w:keepNext/>
              <w:keepLines/>
              <w:numPr>
                <w:ilvl w:val="0"/>
                <w:numId w:val="43"/>
              </w:numPr>
              <w:ind w:left="313"/>
              <w:outlineLvl w:val="1"/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</w:rPr>
            </w:pPr>
            <w:r w:rsidRPr="000A6B2E">
              <w:rPr>
                <w:rFonts w:asciiTheme="majorHAnsi" w:hAnsiTheme="majorHAnsi" w:cs="Arial"/>
                <w:snapToGrid w:val="0"/>
                <w:sz w:val="18"/>
                <w:szCs w:val="18"/>
              </w:rPr>
              <w:t>Compiti di realtà: realizzazione di 4 esperimenti sulle proprietà dell’acqua con consegna di video, foto e relazioni (video dimostrazioni reperibili in RE, Youtube, Classroom).</w:t>
            </w:r>
          </w:p>
        </w:tc>
      </w:tr>
    </w:tbl>
    <w:p w:rsidR="00D86FE6" w:rsidRDefault="000A6B2E" w:rsidP="00232A68">
      <w:pPr>
        <w:snapToGrid w:val="0"/>
        <w:jc w:val="both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3871595</wp:posOffset>
            </wp:positionV>
            <wp:extent cx="3090545" cy="1224915"/>
            <wp:effectExtent l="38100" t="95250" r="33655" b="89535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irm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4725">
                      <a:off x="0" y="0"/>
                      <a:ext cx="3090545" cy="1224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68C0" w:rsidRPr="004068C0" w:rsidRDefault="004068C0" w:rsidP="00232A68">
      <w:pPr>
        <w:snapToGrid w:val="0"/>
        <w:jc w:val="both"/>
        <w:rPr>
          <w:rFonts w:ascii="Calibri" w:hAnsi="Calibri"/>
        </w:rPr>
      </w:pPr>
      <w:r>
        <w:rPr>
          <w:rFonts w:ascii="Calibri" w:hAnsi="Calibri"/>
        </w:rPr>
        <w:t xml:space="preserve">Caserta, </w:t>
      </w:r>
      <w:r w:rsidR="00C373EE">
        <w:rPr>
          <w:rFonts w:ascii="Calibri" w:hAnsi="Calibri"/>
        </w:rPr>
        <w:t>0</w:t>
      </w:r>
      <w:r w:rsidR="000A6B2E">
        <w:rPr>
          <w:rFonts w:ascii="Calibri" w:hAnsi="Calibri"/>
        </w:rPr>
        <w:t>6</w:t>
      </w:r>
      <w:r w:rsidR="00435118">
        <w:rPr>
          <w:rFonts w:ascii="Calibri" w:hAnsi="Calibri"/>
        </w:rPr>
        <w:t>/</w:t>
      </w:r>
      <w:r w:rsidR="00C373EE">
        <w:rPr>
          <w:rFonts w:ascii="Calibri" w:hAnsi="Calibri"/>
        </w:rPr>
        <w:t>06</w:t>
      </w:r>
      <w:r w:rsidR="00435118">
        <w:rPr>
          <w:rFonts w:ascii="Calibri" w:hAnsi="Calibri"/>
        </w:rPr>
        <w:t>/20</w:t>
      </w:r>
      <w:r w:rsidR="000A6B2E">
        <w:rPr>
          <w:rFonts w:ascii="Calibri" w:hAnsi="Calibri"/>
        </w:rPr>
        <w:t>20</w:t>
      </w:r>
      <w:r w:rsidR="00C373EE">
        <w:rPr>
          <w:rFonts w:ascii="Calibri" w:hAnsi="Calibri"/>
        </w:rPr>
        <w:tab/>
      </w:r>
      <w:r w:rsidR="00C373EE">
        <w:rPr>
          <w:rFonts w:ascii="Calibri" w:hAnsi="Calibri"/>
        </w:rPr>
        <w:tab/>
      </w:r>
      <w:r w:rsidR="00C373EE">
        <w:rPr>
          <w:rFonts w:ascii="Calibri" w:hAnsi="Calibri"/>
        </w:rPr>
        <w:tab/>
      </w:r>
      <w:r w:rsidR="00C373EE">
        <w:rPr>
          <w:rFonts w:ascii="Calibri" w:hAnsi="Calibri"/>
        </w:rPr>
        <w:tab/>
      </w:r>
      <w:r w:rsidR="00C373EE">
        <w:rPr>
          <w:rFonts w:ascii="Calibri" w:hAnsi="Calibri"/>
        </w:rPr>
        <w:tab/>
      </w:r>
      <w:r w:rsidR="00C373EE">
        <w:rPr>
          <w:rFonts w:ascii="Calibri" w:hAnsi="Calibri"/>
        </w:rPr>
        <w:tab/>
      </w:r>
      <w:r w:rsidR="00C373EE">
        <w:rPr>
          <w:rFonts w:ascii="Calibri" w:hAnsi="Calibri"/>
        </w:rPr>
        <w:tab/>
      </w:r>
      <w:r w:rsidR="00C373EE">
        <w:rPr>
          <w:rFonts w:ascii="Calibri" w:hAnsi="Calibri"/>
        </w:rPr>
        <w:tab/>
      </w:r>
      <w:r w:rsidRPr="004068C0">
        <w:rPr>
          <w:rFonts w:ascii="Calibri" w:hAnsi="Calibri"/>
        </w:rPr>
        <w:t>Il docente</w:t>
      </w:r>
    </w:p>
    <w:p w:rsidR="004068C0" w:rsidRPr="004068C0" w:rsidRDefault="00C373EE" w:rsidP="00232A68">
      <w:pPr>
        <w:snapToGrid w:val="0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345B19">
        <w:rPr>
          <w:rFonts w:ascii="Calibri" w:hAnsi="Calibri"/>
        </w:rPr>
        <w:tab/>
        <w:t>Giuseppe De Carlo</w:t>
      </w:r>
    </w:p>
    <w:sectPr w:rsidR="004068C0" w:rsidRPr="004068C0" w:rsidSect="00C373EE">
      <w:headerReference w:type="default" r:id="rId9"/>
      <w:headerReference w:type="first" r:id="rId10"/>
      <w:type w:val="continuous"/>
      <w:pgSz w:w="11906" w:h="16838" w:code="9"/>
      <w:pgMar w:top="1134" w:right="1134" w:bottom="284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F86" w:rsidRDefault="005C7F86">
      <w:r>
        <w:separator/>
      </w:r>
    </w:p>
  </w:endnote>
  <w:endnote w:type="continuationSeparator" w:id="1">
    <w:p w:rsidR="005C7F86" w:rsidRDefault="005C7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F86" w:rsidRDefault="005C7F86">
      <w:r>
        <w:separator/>
      </w:r>
    </w:p>
  </w:footnote>
  <w:footnote w:type="continuationSeparator" w:id="1">
    <w:p w:rsidR="005C7F86" w:rsidRDefault="005C7F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11" w:rsidRPr="0098619B" w:rsidRDefault="00333D11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11" w:rsidRDefault="00335A9B">
    <w:pPr>
      <w:pStyle w:val="Intestazione"/>
    </w:pPr>
    <w:r>
      <w:rPr>
        <w:noProof/>
      </w:rPr>
      <w:drawing>
        <wp:inline distT="0" distB="0" distL="0" distR="0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4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5">
    <w:nsid w:val="0000000E"/>
    <w:multiLevelType w:val="singleLevel"/>
    <w:tmpl w:val="0000000E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6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2FD44FF"/>
    <w:multiLevelType w:val="hybridMultilevel"/>
    <w:tmpl w:val="9648EF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AC0E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4EA3A82"/>
    <w:multiLevelType w:val="hybridMultilevel"/>
    <w:tmpl w:val="72CA26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7F0681"/>
    <w:multiLevelType w:val="hybridMultilevel"/>
    <w:tmpl w:val="CBF4CE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7D52AEF"/>
    <w:multiLevelType w:val="hybridMultilevel"/>
    <w:tmpl w:val="2BA0FB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50744B"/>
    <w:multiLevelType w:val="hybridMultilevel"/>
    <w:tmpl w:val="440CF8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C031E5"/>
    <w:multiLevelType w:val="hybridMultilevel"/>
    <w:tmpl w:val="C36207C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5C31B16"/>
    <w:multiLevelType w:val="hybridMultilevel"/>
    <w:tmpl w:val="B3E26E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C347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84B239C"/>
    <w:multiLevelType w:val="hybridMultilevel"/>
    <w:tmpl w:val="C52E1FEA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ABE178C"/>
    <w:multiLevelType w:val="hybridMultilevel"/>
    <w:tmpl w:val="2834B174"/>
    <w:lvl w:ilvl="0" w:tplc="2BD858E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5A0386"/>
    <w:multiLevelType w:val="hybridMultilevel"/>
    <w:tmpl w:val="94FE803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055038"/>
    <w:multiLevelType w:val="hybridMultilevel"/>
    <w:tmpl w:val="76FE7790"/>
    <w:lvl w:ilvl="0" w:tplc="BF4ECB7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B159DC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1233F9"/>
    <w:multiLevelType w:val="hybridMultilevel"/>
    <w:tmpl w:val="236EB1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427323"/>
    <w:multiLevelType w:val="hybridMultilevel"/>
    <w:tmpl w:val="927AFB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D42EFD"/>
    <w:multiLevelType w:val="hybridMultilevel"/>
    <w:tmpl w:val="23F4B6A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DAE08BE"/>
    <w:multiLevelType w:val="hybridMultilevel"/>
    <w:tmpl w:val="DA1AA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322901"/>
    <w:multiLevelType w:val="hybridMultilevel"/>
    <w:tmpl w:val="97785C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7E6812"/>
    <w:multiLevelType w:val="hybridMultilevel"/>
    <w:tmpl w:val="0DC24AF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0BB05FF"/>
    <w:multiLevelType w:val="hybridMultilevel"/>
    <w:tmpl w:val="8868A124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4B4F74"/>
    <w:multiLevelType w:val="hybridMultilevel"/>
    <w:tmpl w:val="E16C67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77E7CCB"/>
    <w:multiLevelType w:val="hybridMultilevel"/>
    <w:tmpl w:val="804A15F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DE2E7B"/>
    <w:multiLevelType w:val="hybridMultilevel"/>
    <w:tmpl w:val="CF7E8D1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0AF0E9B"/>
    <w:multiLevelType w:val="hybridMultilevel"/>
    <w:tmpl w:val="01B4BA88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1E5020C"/>
    <w:multiLevelType w:val="hybridMultilevel"/>
    <w:tmpl w:val="643EFA20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8ED3F09"/>
    <w:multiLevelType w:val="hybridMultilevel"/>
    <w:tmpl w:val="EAE4E8B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E453886"/>
    <w:multiLevelType w:val="hybridMultilevel"/>
    <w:tmpl w:val="58087C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C1E8C8E">
      <w:numFmt w:val="bullet"/>
      <w:lvlText w:val="−"/>
      <w:lvlJc w:val="left"/>
      <w:pPr>
        <w:ind w:left="3240" w:hanging="21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52705B"/>
    <w:multiLevelType w:val="hybridMultilevel"/>
    <w:tmpl w:val="61F0B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F25DA9"/>
    <w:multiLevelType w:val="hybridMultilevel"/>
    <w:tmpl w:val="9CDC3EDA"/>
    <w:lvl w:ilvl="0" w:tplc="0B7849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0534CC"/>
    <w:multiLevelType w:val="hybridMultilevel"/>
    <w:tmpl w:val="4A4CD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2B2B4E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584E59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9724AB"/>
    <w:multiLevelType w:val="hybridMultilevel"/>
    <w:tmpl w:val="C68458B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C860600"/>
    <w:multiLevelType w:val="hybridMultilevel"/>
    <w:tmpl w:val="A3D21E2E"/>
    <w:lvl w:ilvl="0" w:tplc="90F200D2">
      <w:start w:val="1"/>
      <w:numFmt w:val="bullet"/>
      <w:lvlText w:val="-"/>
      <w:lvlJc w:val="left"/>
      <w:pPr>
        <w:ind w:left="720" w:hanging="360"/>
      </w:pPr>
      <w:rPr>
        <w:rFonts w:ascii="Arial Black" w:hAnsi="Arial Blac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537483"/>
    <w:multiLevelType w:val="hybridMultilevel"/>
    <w:tmpl w:val="288E46E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8E34CD"/>
    <w:multiLevelType w:val="hybridMultilevel"/>
    <w:tmpl w:val="A3E86B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32"/>
  </w:num>
  <w:num w:numId="6">
    <w:abstractNumId w:val="9"/>
  </w:num>
  <w:num w:numId="7">
    <w:abstractNumId w:val="14"/>
  </w:num>
  <w:num w:numId="8">
    <w:abstractNumId w:val="26"/>
  </w:num>
  <w:num w:numId="9">
    <w:abstractNumId w:val="8"/>
  </w:num>
  <w:num w:numId="10">
    <w:abstractNumId w:val="39"/>
  </w:num>
  <w:num w:numId="11">
    <w:abstractNumId w:val="19"/>
  </w:num>
  <w:num w:numId="12">
    <w:abstractNumId w:val="27"/>
  </w:num>
  <w:num w:numId="13">
    <w:abstractNumId w:val="41"/>
  </w:num>
  <w:num w:numId="14">
    <w:abstractNumId w:val="38"/>
  </w:num>
  <w:num w:numId="15">
    <w:abstractNumId w:val="37"/>
  </w:num>
  <w:num w:numId="16">
    <w:abstractNumId w:val="12"/>
  </w:num>
  <w:num w:numId="17">
    <w:abstractNumId w:val="34"/>
  </w:num>
  <w:num w:numId="18">
    <w:abstractNumId w:val="31"/>
  </w:num>
  <w:num w:numId="19">
    <w:abstractNumId w:val="15"/>
  </w:num>
  <w:num w:numId="20">
    <w:abstractNumId w:val="10"/>
  </w:num>
  <w:num w:numId="21">
    <w:abstractNumId w:val="30"/>
  </w:num>
  <w:num w:numId="22">
    <w:abstractNumId w:val="29"/>
  </w:num>
  <w:num w:numId="23">
    <w:abstractNumId w:val="25"/>
  </w:num>
  <w:num w:numId="24">
    <w:abstractNumId w:val="23"/>
  </w:num>
  <w:num w:numId="25">
    <w:abstractNumId w:val="21"/>
  </w:num>
  <w:num w:numId="26">
    <w:abstractNumId w:val="42"/>
  </w:num>
  <w:num w:numId="27">
    <w:abstractNumId w:val="20"/>
  </w:num>
  <w:num w:numId="28">
    <w:abstractNumId w:val="11"/>
  </w:num>
  <w:num w:numId="29">
    <w:abstractNumId w:val="13"/>
  </w:num>
  <w:num w:numId="30">
    <w:abstractNumId w:val="33"/>
  </w:num>
  <w:num w:numId="31">
    <w:abstractNumId w:val="0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5"/>
  </w:num>
  <w:num w:numId="37">
    <w:abstractNumId w:val="6"/>
  </w:num>
  <w:num w:numId="38">
    <w:abstractNumId w:val="36"/>
  </w:num>
  <w:num w:numId="39">
    <w:abstractNumId w:val="24"/>
  </w:num>
  <w:num w:numId="40">
    <w:abstractNumId w:val="28"/>
  </w:num>
  <w:num w:numId="41">
    <w:abstractNumId w:val="17"/>
  </w:num>
  <w:num w:numId="42">
    <w:abstractNumId w:val="16"/>
  </w:num>
  <w:num w:numId="43">
    <w:abstractNumId w:val="40"/>
  </w:num>
  <w:num w:numId="4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5122">
      <o:colormru v:ext="edit" colors="#c30"/>
    </o:shapedefaults>
  </w:hdrShapeDefaults>
  <w:footnotePr>
    <w:footnote w:id="0"/>
    <w:footnote w:id="1"/>
  </w:footnotePr>
  <w:endnotePr>
    <w:endnote w:id="0"/>
    <w:endnote w:id="1"/>
  </w:endnotePr>
  <w:compat/>
  <w:rsids>
    <w:rsidRoot w:val="004E3E6F"/>
    <w:rsid w:val="00006B28"/>
    <w:rsid w:val="00011606"/>
    <w:rsid w:val="00012E88"/>
    <w:rsid w:val="00014737"/>
    <w:rsid w:val="000151D2"/>
    <w:rsid w:val="00020821"/>
    <w:rsid w:val="00030F8D"/>
    <w:rsid w:val="000318AA"/>
    <w:rsid w:val="000463AE"/>
    <w:rsid w:val="00056D8C"/>
    <w:rsid w:val="00070E62"/>
    <w:rsid w:val="00074731"/>
    <w:rsid w:val="00075119"/>
    <w:rsid w:val="00083A12"/>
    <w:rsid w:val="00091410"/>
    <w:rsid w:val="00093EBD"/>
    <w:rsid w:val="000A6B2E"/>
    <w:rsid w:val="000B4F27"/>
    <w:rsid w:val="000B6F5B"/>
    <w:rsid w:val="000C5326"/>
    <w:rsid w:val="000D4AB2"/>
    <w:rsid w:val="000E1B96"/>
    <w:rsid w:val="000E79CA"/>
    <w:rsid w:val="000F03BF"/>
    <w:rsid w:val="001009F3"/>
    <w:rsid w:val="00104039"/>
    <w:rsid w:val="00115293"/>
    <w:rsid w:val="00117F58"/>
    <w:rsid w:val="001211A6"/>
    <w:rsid w:val="0012321A"/>
    <w:rsid w:val="0012418A"/>
    <w:rsid w:val="00130778"/>
    <w:rsid w:val="00134C54"/>
    <w:rsid w:val="00137DEE"/>
    <w:rsid w:val="001460DD"/>
    <w:rsid w:val="0014642F"/>
    <w:rsid w:val="00147970"/>
    <w:rsid w:val="0015045A"/>
    <w:rsid w:val="001510A5"/>
    <w:rsid w:val="0015342A"/>
    <w:rsid w:val="001659AA"/>
    <w:rsid w:val="00170E83"/>
    <w:rsid w:val="00171AA2"/>
    <w:rsid w:val="00176F09"/>
    <w:rsid w:val="00185395"/>
    <w:rsid w:val="00195B35"/>
    <w:rsid w:val="001A3125"/>
    <w:rsid w:val="001A6BC7"/>
    <w:rsid w:val="001A7890"/>
    <w:rsid w:val="001C0AB3"/>
    <w:rsid w:val="001C0D5F"/>
    <w:rsid w:val="001C1E4F"/>
    <w:rsid w:val="001C6E79"/>
    <w:rsid w:val="001E0027"/>
    <w:rsid w:val="001F5CED"/>
    <w:rsid w:val="00204952"/>
    <w:rsid w:val="00204C01"/>
    <w:rsid w:val="00207CA2"/>
    <w:rsid w:val="00207EFD"/>
    <w:rsid w:val="00216FCB"/>
    <w:rsid w:val="002174E9"/>
    <w:rsid w:val="0022650B"/>
    <w:rsid w:val="00232A68"/>
    <w:rsid w:val="0024066A"/>
    <w:rsid w:val="00243601"/>
    <w:rsid w:val="002517E1"/>
    <w:rsid w:val="00255BA9"/>
    <w:rsid w:val="00264912"/>
    <w:rsid w:val="00266BAA"/>
    <w:rsid w:val="00270F73"/>
    <w:rsid w:val="002731FE"/>
    <w:rsid w:val="00274FB6"/>
    <w:rsid w:val="00275EA9"/>
    <w:rsid w:val="002768F3"/>
    <w:rsid w:val="002810D7"/>
    <w:rsid w:val="00286DFC"/>
    <w:rsid w:val="0028735A"/>
    <w:rsid w:val="002C3D37"/>
    <w:rsid w:val="002C415F"/>
    <w:rsid w:val="002C442B"/>
    <w:rsid w:val="002D4013"/>
    <w:rsid w:val="002E333C"/>
    <w:rsid w:val="002F5D6A"/>
    <w:rsid w:val="00302838"/>
    <w:rsid w:val="00320B2B"/>
    <w:rsid w:val="00326CD8"/>
    <w:rsid w:val="00332174"/>
    <w:rsid w:val="00333D11"/>
    <w:rsid w:val="00335A9B"/>
    <w:rsid w:val="00335BA9"/>
    <w:rsid w:val="00345B19"/>
    <w:rsid w:val="003505A5"/>
    <w:rsid w:val="00367BF0"/>
    <w:rsid w:val="0037210C"/>
    <w:rsid w:val="00374577"/>
    <w:rsid w:val="00376B47"/>
    <w:rsid w:val="00381F07"/>
    <w:rsid w:val="00390CFD"/>
    <w:rsid w:val="00395947"/>
    <w:rsid w:val="003A4275"/>
    <w:rsid w:val="003B692C"/>
    <w:rsid w:val="003B6A5F"/>
    <w:rsid w:val="003C2FC5"/>
    <w:rsid w:val="003C4691"/>
    <w:rsid w:val="003D0CF7"/>
    <w:rsid w:val="003E1043"/>
    <w:rsid w:val="003E66DD"/>
    <w:rsid w:val="003F1DE0"/>
    <w:rsid w:val="003F5F53"/>
    <w:rsid w:val="003F741B"/>
    <w:rsid w:val="00406294"/>
    <w:rsid w:val="004068C0"/>
    <w:rsid w:val="0041096D"/>
    <w:rsid w:val="00415EB0"/>
    <w:rsid w:val="004172BC"/>
    <w:rsid w:val="00422537"/>
    <w:rsid w:val="004229AC"/>
    <w:rsid w:val="0042761E"/>
    <w:rsid w:val="00431152"/>
    <w:rsid w:val="00435118"/>
    <w:rsid w:val="00437B16"/>
    <w:rsid w:val="00440C35"/>
    <w:rsid w:val="00440EAC"/>
    <w:rsid w:val="00447836"/>
    <w:rsid w:val="00453017"/>
    <w:rsid w:val="00454016"/>
    <w:rsid w:val="004556E4"/>
    <w:rsid w:val="004573AE"/>
    <w:rsid w:val="00472737"/>
    <w:rsid w:val="00474DB9"/>
    <w:rsid w:val="00475134"/>
    <w:rsid w:val="0047556D"/>
    <w:rsid w:val="004813AF"/>
    <w:rsid w:val="0049340E"/>
    <w:rsid w:val="0049576F"/>
    <w:rsid w:val="00496950"/>
    <w:rsid w:val="004A3454"/>
    <w:rsid w:val="004B4BEA"/>
    <w:rsid w:val="004B7C88"/>
    <w:rsid w:val="004C22FE"/>
    <w:rsid w:val="004C7714"/>
    <w:rsid w:val="004D3EF0"/>
    <w:rsid w:val="004D4808"/>
    <w:rsid w:val="004D6826"/>
    <w:rsid w:val="004D76A6"/>
    <w:rsid w:val="004E3E6F"/>
    <w:rsid w:val="004E7B07"/>
    <w:rsid w:val="004F2E18"/>
    <w:rsid w:val="004F306D"/>
    <w:rsid w:val="0050104E"/>
    <w:rsid w:val="00501831"/>
    <w:rsid w:val="0052039A"/>
    <w:rsid w:val="00542528"/>
    <w:rsid w:val="00550930"/>
    <w:rsid w:val="0056201E"/>
    <w:rsid w:val="005655F5"/>
    <w:rsid w:val="00581EED"/>
    <w:rsid w:val="005915BC"/>
    <w:rsid w:val="00593D14"/>
    <w:rsid w:val="005A1923"/>
    <w:rsid w:val="005A6E93"/>
    <w:rsid w:val="005A78FD"/>
    <w:rsid w:val="005B0973"/>
    <w:rsid w:val="005B5C5F"/>
    <w:rsid w:val="005C172A"/>
    <w:rsid w:val="005C7F86"/>
    <w:rsid w:val="005D08FB"/>
    <w:rsid w:val="005E78B4"/>
    <w:rsid w:val="006014D4"/>
    <w:rsid w:val="00620CEF"/>
    <w:rsid w:val="006215F1"/>
    <w:rsid w:val="006277A6"/>
    <w:rsid w:val="00650C71"/>
    <w:rsid w:val="006669E9"/>
    <w:rsid w:val="00674144"/>
    <w:rsid w:val="00677AAE"/>
    <w:rsid w:val="006807AD"/>
    <w:rsid w:val="00690013"/>
    <w:rsid w:val="006955C5"/>
    <w:rsid w:val="00696182"/>
    <w:rsid w:val="006A133A"/>
    <w:rsid w:val="006B4B07"/>
    <w:rsid w:val="006C3C7E"/>
    <w:rsid w:val="006D2EFA"/>
    <w:rsid w:val="006D611D"/>
    <w:rsid w:val="006D6BF1"/>
    <w:rsid w:val="006D7A9C"/>
    <w:rsid w:val="006E3C18"/>
    <w:rsid w:val="006E4556"/>
    <w:rsid w:val="006F0BFC"/>
    <w:rsid w:val="006F23AE"/>
    <w:rsid w:val="006F2BA4"/>
    <w:rsid w:val="006F3AA3"/>
    <w:rsid w:val="006F41E6"/>
    <w:rsid w:val="006F60D0"/>
    <w:rsid w:val="00701C86"/>
    <w:rsid w:val="00702755"/>
    <w:rsid w:val="00704D8B"/>
    <w:rsid w:val="00706DE2"/>
    <w:rsid w:val="007101B0"/>
    <w:rsid w:val="0071297D"/>
    <w:rsid w:val="0072070A"/>
    <w:rsid w:val="00724EEA"/>
    <w:rsid w:val="00746E56"/>
    <w:rsid w:val="007473FF"/>
    <w:rsid w:val="007528D6"/>
    <w:rsid w:val="007541B2"/>
    <w:rsid w:val="00754B9D"/>
    <w:rsid w:val="00765CC8"/>
    <w:rsid w:val="007704F6"/>
    <w:rsid w:val="00776ECF"/>
    <w:rsid w:val="00783115"/>
    <w:rsid w:val="00794A5C"/>
    <w:rsid w:val="007A1027"/>
    <w:rsid w:val="007A4977"/>
    <w:rsid w:val="007A5C01"/>
    <w:rsid w:val="007A6A5B"/>
    <w:rsid w:val="007B255E"/>
    <w:rsid w:val="007B57D7"/>
    <w:rsid w:val="007E1312"/>
    <w:rsid w:val="007E3F75"/>
    <w:rsid w:val="007F22C1"/>
    <w:rsid w:val="007F61D7"/>
    <w:rsid w:val="007F6D63"/>
    <w:rsid w:val="00817377"/>
    <w:rsid w:val="00817EE9"/>
    <w:rsid w:val="00825D1C"/>
    <w:rsid w:val="00833217"/>
    <w:rsid w:val="00837632"/>
    <w:rsid w:val="00841A16"/>
    <w:rsid w:val="008512E5"/>
    <w:rsid w:val="00853D8C"/>
    <w:rsid w:val="0085512C"/>
    <w:rsid w:val="0086425E"/>
    <w:rsid w:val="00870110"/>
    <w:rsid w:val="00886FEC"/>
    <w:rsid w:val="00887C67"/>
    <w:rsid w:val="00897BCB"/>
    <w:rsid w:val="008A1719"/>
    <w:rsid w:val="008B1C11"/>
    <w:rsid w:val="008B2AE7"/>
    <w:rsid w:val="008B4868"/>
    <w:rsid w:val="008C21C7"/>
    <w:rsid w:val="008D09B0"/>
    <w:rsid w:val="008D6513"/>
    <w:rsid w:val="008E79A0"/>
    <w:rsid w:val="009042D2"/>
    <w:rsid w:val="0090554E"/>
    <w:rsid w:val="00910884"/>
    <w:rsid w:val="00927495"/>
    <w:rsid w:val="009354DC"/>
    <w:rsid w:val="0094235E"/>
    <w:rsid w:val="009450B6"/>
    <w:rsid w:val="0095590A"/>
    <w:rsid w:val="0096604A"/>
    <w:rsid w:val="00966F3E"/>
    <w:rsid w:val="00980E99"/>
    <w:rsid w:val="0098365D"/>
    <w:rsid w:val="00983B48"/>
    <w:rsid w:val="0098619B"/>
    <w:rsid w:val="00992A69"/>
    <w:rsid w:val="00992DD0"/>
    <w:rsid w:val="00994B31"/>
    <w:rsid w:val="00997A37"/>
    <w:rsid w:val="009A0189"/>
    <w:rsid w:val="009A1CF3"/>
    <w:rsid w:val="009A27E6"/>
    <w:rsid w:val="009C142D"/>
    <w:rsid w:val="009C7804"/>
    <w:rsid w:val="009D61E0"/>
    <w:rsid w:val="009D779D"/>
    <w:rsid w:val="009D7EB2"/>
    <w:rsid w:val="009E3533"/>
    <w:rsid w:val="009F09F0"/>
    <w:rsid w:val="009F6538"/>
    <w:rsid w:val="00A00AC4"/>
    <w:rsid w:val="00A010AE"/>
    <w:rsid w:val="00A03A63"/>
    <w:rsid w:val="00A04BC8"/>
    <w:rsid w:val="00A07C12"/>
    <w:rsid w:val="00A11A57"/>
    <w:rsid w:val="00A130E5"/>
    <w:rsid w:val="00A15431"/>
    <w:rsid w:val="00A159B7"/>
    <w:rsid w:val="00A34FBE"/>
    <w:rsid w:val="00A35883"/>
    <w:rsid w:val="00A37A1D"/>
    <w:rsid w:val="00A62624"/>
    <w:rsid w:val="00A67964"/>
    <w:rsid w:val="00A736A5"/>
    <w:rsid w:val="00A81087"/>
    <w:rsid w:val="00A8170A"/>
    <w:rsid w:val="00A833B7"/>
    <w:rsid w:val="00A92118"/>
    <w:rsid w:val="00AA04BB"/>
    <w:rsid w:val="00AA3E2C"/>
    <w:rsid w:val="00AA6A3E"/>
    <w:rsid w:val="00AB7611"/>
    <w:rsid w:val="00AC0700"/>
    <w:rsid w:val="00AD3443"/>
    <w:rsid w:val="00AD5EFA"/>
    <w:rsid w:val="00AD6F91"/>
    <w:rsid w:val="00AE23F7"/>
    <w:rsid w:val="00AE34B7"/>
    <w:rsid w:val="00AF100C"/>
    <w:rsid w:val="00AF365E"/>
    <w:rsid w:val="00AF4DD1"/>
    <w:rsid w:val="00AF6EF0"/>
    <w:rsid w:val="00B05779"/>
    <w:rsid w:val="00B133BD"/>
    <w:rsid w:val="00B138E8"/>
    <w:rsid w:val="00B14A9F"/>
    <w:rsid w:val="00B14D47"/>
    <w:rsid w:val="00B21CC8"/>
    <w:rsid w:val="00B2226B"/>
    <w:rsid w:val="00B23A26"/>
    <w:rsid w:val="00B33C9A"/>
    <w:rsid w:val="00B34BAA"/>
    <w:rsid w:val="00B3652A"/>
    <w:rsid w:val="00B4181F"/>
    <w:rsid w:val="00B46B01"/>
    <w:rsid w:val="00B5494F"/>
    <w:rsid w:val="00B55511"/>
    <w:rsid w:val="00B5629C"/>
    <w:rsid w:val="00B56EA7"/>
    <w:rsid w:val="00B613E9"/>
    <w:rsid w:val="00B65330"/>
    <w:rsid w:val="00B716AF"/>
    <w:rsid w:val="00B7548C"/>
    <w:rsid w:val="00B7657E"/>
    <w:rsid w:val="00B8296A"/>
    <w:rsid w:val="00B83AD3"/>
    <w:rsid w:val="00B92E58"/>
    <w:rsid w:val="00B951EB"/>
    <w:rsid w:val="00BA0701"/>
    <w:rsid w:val="00BA1BAE"/>
    <w:rsid w:val="00BA299A"/>
    <w:rsid w:val="00BA337C"/>
    <w:rsid w:val="00BA3B61"/>
    <w:rsid w:val="00BC3222"/>
    <w:rsid w:val="00BD429A"/>
    <w:rsid w:val="00BE50C6"/>
    <w:rsid w:val="00C014C0"/>
    <w:rsid w:val="00C04269"/>
    <w:rsid w:val="00C05187"/>
    <w:rsid w:val="00C11C2D"/>
    <w:rsid w:val="00C1211D"/>
    <w:rsid w:val="00C1388C"/>
    <w:rsid w:val="00C373EE"/>
    <w:rsid w:val="00C45689"/>
    <w:rsid w:val="00C52160"/>
    <w:rsid w:val="00C62884"/>
    <w:rsid w:val="00C64761"/>
    <w:rsid w:val="00C76743"/>
    <w:rsid w:val="00C81B11"/>
    <w:rsid w:val="00C94AF9"/>
    <w:rsid w:val="00CC2CDA"/>
    <w:rsid w:val="00CC7326"/>
    <w:rsid w:val="00CD1D31"/>
    <w:rsid w:val="00CD7FB9"/>
    <w:rsid w:val="00CE2C41"/>
    <w:rsid w:val="00CF7A6F"/>
    <w:rsid w:val="00D041D0"/>
    <w:rsid w:val="00D061CA"/>
    <w:rsid w:val="00D12BD3"/>
    <w:rsid w:val="00D159D3"/>
    <w:rsid w:val="00D22163"/>
    <w:rsid w:val="00D27460"/>
    <w:rsid w:val="00D30BE2"/>
    <w:rsid w:val="00D51323"/>
    <w:rsid w:val="00D54B0B"/>
    <w:rsid w:val="00D707F6"/>
    <w:rsid w:val="00D71017"/>
    <w:rsid w:val="00D74149"/>
    <w:rsid w:val="00D74A2C"/>
    <w:rsid w:val="00D74B0A"/>
    <w:rsid w:val="00D80722"/>
    <w:rsid w:val="00D83D23"/>
    <w:rsid w:val="00D84B4C"/>
    <w:rsid w:val="00D86FE6"/>
    <w:rsid w:val="00D96956"/>
    <w:rsid w:val="00DA0ACE"/>
    <w:rsid w:val="00DA568C"/>
    <w:rsid w:val="00DB1F29"/>
    <w:rsid w:val="00DC2EF6"/>
    <w:rsid w:val="00DD1584"/>
    <w:rsid w:val="00DD47D2"/>
    <w:rsid w:val="00DE1BDA"/>
    <w:rsid w:val="00DE37BC"/>
    <w:rsid w:val="00DE5A15"/>
    <w:rsid w:val="00DE6720"/>
    <w:rsid w:val="00DF36AD"/>
    <w:rsid w:val="00E11700"/>
    <w:rsid w:val="00E17BA2"/>
    <w:rsid w:val="00E270E8"/>
    <w:rsid w:val="00E32F9D"/>
    <w:rsid w:val="00E337CA"/>
    <w:rsid w:val="00E33FCA"/>
    <w:rsid w:val="00E36D27"/>
    <w:rsid w:val="00E41272"/>
    <w:rsid w:val="00E41A97"/>
    <w:rsid w:val="00E47AAD"/>
    <w:rsid w:val="00E50B98"/>
    <w:rsid w:val="00E50BDD"/>
    <w:rsid w:val="00E5316B"/>
    <w:rsid w:val="00E533E9"/>
    <w:rsid w:val="00E70684"/>
    <w:rsid w:val="00E74873"/>
    <w:rsid w:val="00E9711C"/>
    <w:rsid w:val="00EA01D4"/>
    <w:rsid w:val="00EA1887"/>
    <w:rsid w:val="00EA33FB"/>
    <w:rsid w:val="00EB4D33"/>
    <w:rsid w:val="00EB7F9F"/>
    <w:rsid w:val="00EC79F9"/>
    <w:rsid w:val="00ED1338"/>
    <w:rsid w:val="00ED26B5"/>
    <w:rsid w:val="00ED3C1B"/>
    <w:rsid w:val="00ED5781"/>
    <w:rsid w:val="00ED5EC4"/>
    <w:rsid w:val="00ED61BA"/>
    <w:rsid w:val="00EE1125"/>
    <w:rsid w:val="00EF0455"/>
    <w:rsid w:val="00EF48F2"/>
    <w:rsid w:val="00F011E8"/>
    <w:rsid w:val="00F04DC6"/>
    <w:rsid w:val="00F11F76"/>
    <w:rsid w:val="00F143BB"/>
    <w:rsid w:val="00F24D98"/>
    <w:rsid w:val="00F27FB4"/>
    <w:rsid w:val="00F3330E"/>
    <w:rsid w:val="00F46649"/>
    <w:rsid w:val="00F5100D"/>
    <w:rsid w:val="00F53284"/>
    <w:rsid w:val="00F57A8D"/>
    <w:rsid w:val="00F6032C"/>
    <w:rsid w:val="00F61BAB"/>
    <w:rsid w:val="00F63519"/>
    <w:rsid w:val="00F64FA1"/>
    <w:rsid w:val="00F66D81"/>
    <w:rsid w:val="00F674D3"/>
    <w:rsid w:val="00F81E26"/>
    <w:rsid w:val="00F87666"/>
    <w:rsid w:val="00F92E24"/>
    <w:rsid w:val="00F934F8"/>
    <w:rsid w:val="00F94DE0"/>
    <w:rsid w:val="00F96257"/>
    <w:rsid w:val="00F97F82"/>
    <w:rsid w:val="00FA50F1"/>
    <w:rsid w:val="00FA703A"/>
    <w:rsid w:val="00FB1CDD"/>
    <w:rsid w:val="00FB2736"/>
    <w:rsid w:val="00FC2F3A"/>
    <w:rsid w:val="00FE375E"/>
    <w:rsid w:val="00FF3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>
      <o:colormru v:ext="edit" colors="#c3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425E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454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ellaelenco4">
    <w:name w:val="Table List 4"/>
    <w:basedOn w:val="Tabellanormale"/>
    <w:rsid w:val="0050104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45401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F2B251-EA06-4336-8324-74A85CD38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Links>
    <vt:vector size="18" baseType="variant">
      <vt:variant>
        <vt:i4>3997702</vt:i4>
      </vt:variant>
      <vt:variant>
        <vt:i4>0</vt:i4>
      </vt:variant>
      <vt:variant>
        <vt:i4>0</vt:i4>
      </vt:variant>
      <vt:variant>
        <vt:i4>5</vt:i4>
      </vt:variant>
      <vt:variant>
        <vt:lpwstr>http://www.matteicaserta.it</vt:lpwstr>
      </vt:variant>
      <vt:variant>
        <vt:lpwstr/>
      </vt:variant>
      <vt:variant>
        <vt:i4>7208989</vt:i4>
      </vt:variant>
      <vt:variant>
        <vt:i4>5026</vt:i4>
      </vt:variant>
      <vt:variant>
        <vt:i4>1026</vt:i4>
      </vt:variant>
      <vt:variant>
        <vt:i4>1</vt:i4>
      </vt:variant>
      <vt:variant>
        <vt:lpwstr>int</vt:lpwstr>
      </vt:variant>
      <vt:variant>
        <vt:lpwstr/>
      </vt:variant>
      <vt:variant>
        <vt:i4>5308424</vt:i4>
      </vt:variant>
      <vt:variant>
        <vt:i4>5028</vt:i4>
      </vt:variant>
      <vt:variant>
        <vt:i4>1027</vt:i4>
      </vt:variant>
      <vt:variant>
        <vt:i4>1</vt:i4>
      </vt:variant>
      <vt:variant>
        <vt:lpwstr>mattei felici di esserci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crist</cp:lastModifiedBy>
  <cp:revision>2</cp:revision>
  <cp:lastPrinted>2018-06-07T15:50:00Z</cp:lastPrinted>
  <dcterms:created xsi:type="dcterms:W3CDTF">2020-06-08T16:13:00Z</dcterms:created>
  <dcterms:modified xsi:type="dcterms:W3CDTF">2020-06-08T16:13:00Z</dcterms:modified>
</cp:coreProperties>
</file>